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52140" w14:textId="7EF70011" w:rsidR="00736BCE" w:rsidRDefault="00736BCE" w:rsidP="009E317F">
      <w:pPr>
        <w:pStyle w:val="testo"/>
        <w:spacing w:before="0" w:after="120" w:afterAutospacing="0"/>
        <w:ind w:left="284"/>
      </w:pPr>
      <w:bookmarkStart w:id="0" w:name="_GoBack"/>
      <w:bookmarkEnd w:id="0"/>
    </w:p>
    <w:p w14:paraId="294A3E78" w14:textId="77777777" w:rsidR="00010A02" w:rsidRPr="009E317F" w:rsidRDefault="00010A02" w:rsidP="009E317F">
      <w:pPr>
        <w:pStyle w:val="testo"/>
        <w:spacing w:before="0" w:after="120" w:afterAutospacing="0"/>
        <w:ind w:left="284"/>
      </w:pPr>
    </w:p>
    <w:p w14:paraId="3D73D537" w14:textId="77777777" w:rsidR="00E35123" w:rsidRPr="00BD21E0" w:rsidRDefault="00E35123" w:rsidP="00E35123">
      <w:pPr>
        <w:spacing w:after="120"/>
        <w:ind w:right="-291"/>
        <w:jc w:val="both"/>
        <w:rPr>
          <w:rFonts w:ascii="Gill Sans MT" w:hAnsi="Gill Sans MT"/>
          <w:b/>
          <w:color w:val="FFFFFF" w:themeColor="background1"/>
          <w:sz w:val="22"/>
          <w:szCs w:val="22"/>
          <w:highlight w:val="yellow"/>
        </w:rPr>
      </w:pPr>
    </w:p>
    <w:p w14:paraId="72BE0471" w14:textId="77777777" w:rsidR="00566CF3" w:rsidRPr="005268BB" w:rsidRDefault="00566CF3" w:rsidP="00566CF3">
      <w:pPr>
        <w:pStyle w:val="Corpodeltesto2"/>
        <w:shd w:val="clear" w:color="auto" w:fill="D9D9D9"/>
        <w:spacing w:line="276" w:lineRule="auto"/>
        <w:jc w:val="center"/>
        <w:rPr>
          <w:rFonts w:ascii="Calibri" w:hAnsi="Calibri"/>
          <w:b/>
          <w:sz w:val="28"/>
          <w:szCs w:val="28"/>
        </w:rPr>
      </w:pPr>
    </w:p>
    <w:p w14:paraId="7EBD5756" w14:textId="77777777" w:rsidR="00566CF3" w:rsidRPr="005268BB" w:rsidRDefault="00566CF3" w:rsidP="00566CF3">
      <w:pPr>
        <w:pStyle w:val="Corpodeltesto2"/>
        <w:shd w:val="clear" w:color="auto" w:fill="D9D9D9"/>
        <w:spacing w:line="276" w:lineRule="auto"/>
        <w:jc w:val="center"/>
        <w:rPr>
          <w:rFonts w:ascii="Calibri" w:hAnsi="Calibri"/>
          <w:b/>
          <w:sz w:val="28"/>
          <w:szCs w:val="28"/>
        </w:rPr>
      </w:pPr>
      <w:r w:rsidRPr="005268BB">
        <w:rPr>
          <w:rFonts w:ascii="Calibri" w:hAnsi="Calibri"/>
          <w:b/>
          <w:sz w:val="28"/>
          <w:szCs w:val="28"/>
        </w:rPr>
        <w:t>REGIONE LAZIO</w:t>
      </w:r>
    </w:p>
    <w:p w14:paraId="40CC7AD9" w14:textId="77777777" w:rsidR="00566CF3" w:rsidRPr="005268BB" w:rsidRDefault="00566CF3" w:rsidP="00566CF3">
      <w:pPr>
        <w:pStyle w:val="Corpodeltesto2"/>
        <w:shd w:val="clear" w:color="auto" w:fill="D9D9D9"/>
        <w:spacing w:line="276" w:lineRule="auto"/>
        <w:jc w:val="center"/>
        <w:rPr>
          <w:rFonts w:ascii="Calibri" w:hAnsi="Calibri"/>
          <w:b/>
          <w:sz w:val="28"/>
          <w:szCs w:val="28"/>
        </w:rPr>
      </w:pPr>
    </w:p>
    <w:p w14:paraId="7F91B35D" w14:textId="77777777" w:rsidR="00566CF3" w:rsidRPr="005268BB" w:rsidRDefault="00566CF3" w:rsidP="00566CF3">
      <w:pPr>
        <w:pStyle w:val="Corpodeltesto2"/>
        <w:shd w:val="clear" w:color="auto" w:fill="D9D9D9"/>
        <w:spacing w:line="276" w:lineRule="auto"/>
        <w:jc w:val="center"/>
        <w:rPr>
          <w:rFonts w:ascii="Calibri" w:hAnsi="Calibri"/>
          <w:b/>
          <w:sz w:val="28"/>
          <w:szCs w:val="28"/>
        </w:rPr>
      </w:pPr>
      <w:r w:rsidRPr="005268BB">
        <w:rPr>
          <w:rFonts w:ascii="Calibri" w:hAnsi="Calibri"/>
          <w:b/>
          <w:sz w:val="28"/>
          <w:szCs w:val="28"/>
        </w:rPr>
        <w:t>CFI COOPERAZIONE FINANZA IMPRESA</w:t>
      </w:r>
    </w:p>
    <w:p w14:paraId="139B0381" w14:textId="77777777" w:rsidR="00566CF3" w:rsidRPr="005268BB" w:rsidRDefault="00566CF3" w:rsidP="00566CF3">
      <w:pPr>
        <w:pStyle w:val="Corpodeltesto2"/>
        <w:shd w:val="clear" w:color="auto" w:fill="D9D9D9"/>
        <w:spacing w:line="276" w:lineRule="auto"/>
        <w:jc w:val="center"/>
        <w:rPr>
          <w:rFonts w:ascii="Calibri" w:hAnsi="Calibri"/>
          <w:b/>
          <w:sz w:val="28"/>
          <w:szCs w:val="28"/>
        </w:rPr>
      </w:pPr>
    </w:p>
    <w:p w14:paraId="3CE22423" w14:textId="77777777" w:rsidR="00566CF3" w:rsidRPr="005268BB" w:rsidRDefault="00566CF3" w:rsidP="00566CF3">
      <w:pPr>
        <w:pStyle w:val="Corpodeltesto2"/>
        <w:shd w:val="clear" w:color="auto" w:fill="D9D9D9"/>
        <w:spacing w:line="276" w:lineRule="auto"/>
        <w:jc w:val="center"/>
        <w:rPr>
          <w:rFonts w:ascii="Calibri" w:hAnsi="Calibri"/>
          <w:b/>
          <w:sz w:val="28"/>
          <w:szCs w:val="28"/>
        </w:rPr>
      </w:pPr>
      <w:r w:rsidRPr="005268BB">
        <w:rPr>
          <w:rFonts w:ascii="Calibri" w:hAnsi="Calibri"/>
          <w:b/>
          <w:sz w:val="28"/>
          <w:szCs w:val="28"/>
        </w:rPr>
        <w:t>FONDO ROTATIVO WBO</w:t>
      </w:r>
    </w:p>
    <w:p w14:paraId="4A911600" w14:textId="77777777" w:rsidR="00566CF3" w:rsidRPr="005268BB" w:rsidRDefault="00566CF3" w:rsidP="00566CF3">
      <w:pPr>
        <w:pStyle w:val="Corpodeltesto2"/>
        <w:shd w:val="clear" w:color="auto" w:fill="D9D9D9"/>
        <w:spacing w:line="276" w:lineRule="auto"/>
        <w:jc w:val="center"/>
        <w:rPr>
          <w:rFonts w:ascii="Calibri" w:hAnsi="Calibri"/>
          <w:b/>
          <w:sz w:val="28"/>
          <w:szCs w:val="28"/>
        </w:rPr>
      </w:pPr>
      <w:r w:rsidRPr="005268BB">
        <w:rPr>
          <w:rFonts w:ascii="Calibri" w:hAnsi="Calibri"/>
          <w:b/>
          <w:sz w:val="28"/>
          <w:szCs w:val="28"/>
        </w:rPr>
        <w:t>ART. 4 – co. 40-44 - L.R. 13/2018</w:t>
      </w:r>
    </w:p>
    <w:p w14:paraId="3B05DC2F" w14:textId="77777777" w:rsidR="00566CF3" w:rsidRPr="005268BB" w:rsidRDefault="00566CF3" w:rsidP="00566CF3">
      <w:pPr>
        <w:pStyle w:val="Corpodeltesto2"/>
        <w:shd w:val="clear" w:color="auto" w:fill="D9D9D9"/>
        <w:spacing w:line="276" w:lineRule="auto"/>
        <w:rPr>
          <w:rFonts w:ascii="Calibri" w:hAnsi="Calibri"/>
          <w:b/>
          <w:sz w:val="28"/>
          <w:szCs w:val="28"/>
        </w:rPr>
      </w:pPr>
    </w:p>
    <w:p w14:paraId="413C6FEE" w14:textId="77777777" w:rsidR="00E35123" w:rsidRPr="00BD21E0" w:rsidRDefault="00E35123" w:rsidP="00E35123">
      <w:pPr>
        <w:spacing w:after="120"/>
        <w:ind w:right="-291"/>
        <w:jc w:val="both"/>
        <w:rPr>
          <w:rFonts w:ascii="Gill Sans MT" w:hAnsi="Gill Sans MT"/>
          <w:b/>
          <w:color w:val="FFFFFF" w:themeColor="background1"/>
          <w:sz w:val="22"/>
          <w:szCs w:val="22"/>
          <w:highlight w:val="yellow"/>
        </w:rPr>
      </w:pPr>
    </w:p>
    <w:p w14:paraId="469EC791" w14:textId="77777777" w:rsidR="00E35123" w:rsidRPr="00BD21E0" w:rsidRDefault="00E35123" w:rsidP="00E35123">
      <w:pPr>
        <w:spacing w:after="120"/>
        <w:jc w:val="both"/>
        <w:rPr>
          <w:rFonts w:ascii="Gill Sans MT" w:hAnsi="Gill Sans MT"/>
          <w:b/>
          <w:color w:val="FFFFFF" w:themeColor="background1"/>
          <w:sz w:val="22"/>
          <w:szCs w:val="22"/>
          <w:highlight w:val="yellow"/>
        </w:rPr>
      </w:pPr>
    </w:p>
    <w:p w14:paraId="545AD1CD" w14:textId="77777777" w:rsidR="00E35123" w:rsidRPr="00BD21E0" w:rsidRDefault="00E35123" w:rsidP="00E35123">
      <w:pPr>
        <w:spacing w:after="120"/>
        <w:jc w:val="both"/>
        <w:rPr>
          <w:rFonts w:ascii="Gill Sans MT" w:hAnsi="Gill Sans MT"/>
          <w:b/>
          <w:color w:val="FFFFFF" w:themeColor="background1"/>
          <w:sz w:val="22"/>
          <w:szCs w:val="22"/>
          <w:highlight w:val="yellow"/>
        </w:rPr>
      </w:pPr>
    </w:p>
    <w:p w14:paraId="2B58CD86" w14:textId="77777777" w:rsidR="00E35123" w:rsidRPr="00BD21E0" w:rsidRDefault="00E35123" w:rsidP="00E35123">
      <w:pPr>
        <w:spacing w:after="120"/>
        <w:jc w:val="both"/>
        <w:rPr>
          <w:rFonts w:ascii="Gill Sans MT" w:hAnsi="Gill Sans MT"/>
          <w:b/>
          <w:color w:val="FFFFFF" w:themeColor="background1"/>
          <w:sz w:val="22"/>
          <w:szCs w:val="22"/>
          <w:highlight w:val="yellow"/>
        </w:rPr>
      </w:pPr>
    </w:p>
    <w:p w14:paraId="08D16413" w14:textId="77777777" w:rsidR="00E35123" w:rsidRPr="00BD21E0" w:rsidRDefault="00E35123" w:rsidP="00E35123">
      <w:pPr>
        <w:spacing w:after="120"/>
        <w:jc w:val="both"/>
        <w:rPr>
          <w:rFonts w:ascii="Gill Sans MT" w:hAnsi="Gill Sans MT"/>
          <w:b/>
          <w:color w:val="FFFFFF" w:themeColor="background1"/>
          <w:sz w:val="22"/>
          <w:szCs w:val="22"/>
          <w:highlight w:val="yellow"/>
        </w:rPr>
      </w:pPr>
    </w:p>
    <w:p w14:paraId="63F8F0EF" w14:textId="77777777" w:rsidR="00E35123" w:rsidRPr="00BD21E0" w:rsidRDefault="00E35123" w:rsidP="00E35123">
      <w:pPr>
        <w:spacing w:after="120"/>
        <w:jc w:val="both"/>
        <w:rPr>
          <w:rFonts w:ascii="Gill Sans MT" w:hAnsi="Gill Sans MT"/>
          <w:b/>
          <w:color w:val="FFFFFF" w:themeColor="background1"/>
          <w:sz w:val="22"/>
          <w:szCs w:val="22"/>
          <w:highlight w:val="yellow"/>
        </w:rPr>
      </w:pPr>
    </w:p>
    <w:p w14:paraId="603FFE54" w14:textId="77777777" w:rsidR="00E35123" w:rsidRPr="000052CB" w:rsidRDefault="00E35123" w:rsidP="00F23CAD">
      <w:pPr>
        <w:pStyle w:val="Titoloavviso"/>
        <w:rPr>
          <w:rFonts w:asciiTheme="majorHAnsi" w:hAnsiTheme="majorHAnsi"/>
          <w:sz w:val="20"/>
          <w:szCs w:val="20"/>
          <w:highlight w:val="yellow"/>
        </w:rPr>
      </w:pPr>
    </w:p>
    <w:p w14:paraId="120CBFE0" w14:textId="77777777" w:rsidR="00CD4937" w:rsidRPr="00682F9F" w:rsidRDefault="00312483" w:rsidP="00F23CAD">
      <w:pPr>
        <w:pStyle w:val="titolocover"/>
        <w:rPr>
          <w:rFonts w:asciiTheme="majorHAnsi" w:hAnsiTheme="majorHAnsi" w:cs="Arial"/>
          <w:b/>
          <w:color w:val="auto"/>
          <w:sz w:val="20"/>
          <w:szCs w:val="20"/>
        </w:rPr>
      </w:pPr>
      <w:r w:rsidRPr="00682F9F">
        <w:rPr>
          <w:rFonts w:asciiTheme="majorHAnsi" w:hAnsiTheme="majorHAnsi" w:cs="Arial"/>
          <w:b/>
          <w:color w:val="auto"/>
          <w:sz w:val="20"/>
          <w:szCs w:val="20"/>
        </w:rPr>
        <w:t>APPENDICI</w:t>
      </w:r>
    </w:p>
    <w:p w14:paraId="4E264FAF" w14:textId="77777777" w:rsidR="00BA7933" w:rsidRPr="00682F9F" w:rsidRDefault="00BA7933" w:rsidP="00F23CAD">
      <w:pPr>
        <w:pStyle w:val="titolocover"/>
        <w:rPr>
          <w:rFonts w:asciiTheme="majorHAnsi" w:hAnsiTheme="majorHAnsi" w:cs="Arial"/>
          <w:b/>
          <w:color w:val="auto"/>
          <w:sz w:val="20"/>
          <w:szCs w:val="20"/>
        </w:rPr>
      </w:pPr>
    </w:p>
    <w:p w14:paraId="6792340E" w14:textId="7BDF3028" w:rsidR="00BA7933" w:rsidRPr="00682F9F" w:rsidRDefault="00BA7933" w:rsidP="00BA7933">
      <w:pPr>
        <w:spacing w:after="120"/>
        <w:rPr>
          <w:rFonts w:asciiTheme="majorHAnsi" w:hAnsiTheme="majorHAnsi"/>
          <w:b/>
          <w:noProof/>
          <w:sz w:val="20"/>
          <w:szCs w:val="20"/>
        </w:rPr>
      </w:pPr>
      <w:r w:rsidRPr="00682F9F">
        <w:rPr>
          <w:rFonts w:asciiTheme="majorHAnsi" w:hAnsiTheme="majorHAnsi"/>
          <w:b/>
          <w:noProof/>
          <w:sz w:val="20"/>
          <w:szCs w:val="20"/>
        </w:rPr>
        <w:t>Appendice 1 – Definizioni</w:t>
      </w:r>
    </w:p>
    <w:p w14:paraId="5FBF839F" w14:textId="0341EA09" w:rsidR="00747DF8" w:rsidRPr="00682F9F" w:rsidRDefault="00BA7933" w:rsidP="009E317F">
      <w:pPr>
        <w:spacing w:after="120"/>
        <w:ind w:left="1560" w:hanging="1560"/>
        <w:rPr>
          <w:rFonts w:asciiTheme="majorHAnsi" w:hAnsiTheme="majorHAnsi"/>
          <w:bCs/>
          <w:noProof/>
          <w:kern w:val="28"/>
          <w:sz w:val="20"/>
          <w:szCs w:val="20"/>
        </w:rPr>
      </w:pPr>
      <w:r w:rsidRPr="00682F9F">
        <w:rPr>
          <w:rFonts w:asciiTheme="majorHAnsi" w:hAnsiTheme="majorHAnsi"/>
          <w:b/>
          <w:noProof/>
          <w:sz w:val="20"/>
          <w:szCs w:val="20"/>
        </w:rPr>
        <w:t>Appendice 2 – Requisiti Generali di Ammissibilità</w:t>
      </w:r>
      <w:r w:rsidR="00C722A7" w:rsidRPr="00682F9F">
        <w:rPr>
          <w:rFonts w:asciiTheme="majorHAnsi" w:hAnsiTheme="majorHAnsi"/>
          <w:b/>
          <w:noProof/>
          <w:sz w:val="20"/>
          <w:szCs w:val="20"/>
        </w:rPr>
        <w:t xml:space="preserve"> </w:t>
      </w:r>
    </w:p>
    <w:p w14:paraId="5415A0FB" w14:textId="77777777" w:rsidR="009E317F" w:rsidRPr="000052CB" w:rsidRDefault="009E317F" w:rsidP="001C4931">
      <w:pPr>
        <w:pStyle w:val="Titolo"/>
        <w:spacing w:before="120" w:after="240"/>
        <w:rPr>
          <w:rFonts w:asciiTheme="majorHAnsi" w:hAnsiTheme="majorHAnsi"/>
          <w:color w:val="008000"/>
          <w:sz w:val="20"/>
          <w:szCs w:val="20"/>
        </w:rPr>
      </w:pPr>
      <w:bookmarkStart w:id="1" w:name="_Toc51329383"/>
      <w:bookmarkStart w:id="2" w:name="_Toc50117612"/>
      <w:bookmarkStart w:id="3" w:name="_Toc74582056"/>
      <w:bookmarkStart w:id="4" w:name="_Toc21510444"/>
      <w:bookmarkStart w:id="5" w:name="_Toc21512337"/>
      <w:bookmarkStart w:id="6" w:name="_Toc21510443"/>
      <w:bookmarkStart w:id="7" w:name="_Toc21512336"/>
    </w:p>
    <w:p w14:paraId="07FE651F" w14:textId="77777777" w:rsidR="00BF2B2D" w:rsidRPr="000052CB" w:rsidRDefault="00BF2B2D" w:rsidP="00BF2B2D">
      <w:pPr>
        <w:rPr>
          <w:rFonts w:asciiTheme="majorHAnsi" w:hAnsiTheme="majorHAnsi"/>
          <w:sz w:val="20"/>
          <w:szCs w:val="20"/>
        </w:rPr>
      </w:pPr>
    </w:p>
    <w:p w14:paraId="4579FE93" w14:textId="77777777" w:rsidR="00BF2B2D" w:rsidRPr="000052CB" w:rsidRDefault="00BF2B2D" w:rsidP="00BF2B2D">
      <w:pPr>
        <w:rPr>
          <w:rFonts w:asciiTheme="majorHAnsi" w:hAnsiTheme="majorHAnsi"/>
          <w:sz w:val="20"/>
          <w:szCs w:val="20"/>
        </w:rPr>
      </w:pPr>
    </w:p>
    <w:p w14:paraId="74281C99" w14:textId="77777777" w:rsidR="00BF2B2D" w:rsidRPr="000052CB" w:rsidRDefault="00BF2B2D" w:rsidP="00BF2B2D">
      <w:pPr>
        <w:rPr>
          <w:rFonts w:asciiTheme="majorHAnsi" w:hAnsiTheme="majorHAnsi"/>
          <w:sz w:val="20"/>
          <w:szCs w:val="20"/>
        </w:rPr>
      </w:pPr>
    </w:p>
    <w:p w14:paraId="41DE198F" w14:textId="77777777" w:rsidR="00BF2B2D" w:rsidRPr="000052CB" w:rsidRDefault="00BF2B2D" w:rsidP="00BF2B2D">
      <w:pPr>
        <w:rPr>
          <w:rFonts w:asciiTheme="majorHAnsi" w:hAnsiTheme="majorHAnsi"/>
          <w:sz w:val="20"/>
          <w:szCs w:val="20"/>
        </w:rPr>
      </w:pPr>
    </w:p>
    <w:p w14:paraId="00876615" w14:textId="77777777" w:rsidR="00BF2B2D" w:rsidRPr="000052CB" w:rsidRDefault="00BF2B2D" w:rsidP="00BF2B2D">
      <w:pPr>
        <w:rPr>
          <w:rFonts w:asciiTheme="majorHAnsi" w:hAnsiTheme="majorHAnsi"/>
          <w:sz w:val="20"/>
          <w:szCs w:val="20"/>
        </w:rPr>
      </w:pPr>
    </w:p>
    <w:p w14:paraId="6563F304" w14:textId="77777777" w:rsidR="00BF2B2D" w:rsidRPr="000052CB" w:rsidRDefault="00BF2B2D" w:rsidP="00BF2B2D">
      <w:pPr>
        <w:rPr>
          <w:rFonts w:asciiTheme="majorHAnsi" w:hAnsiTheme="majorHAnsi"/>
          <w:sz w:val="20"/>
          <w:szCs w:val="20"/>
        </w:rPr>
      </w:pPr>
    </w:p>
    <w:p w14:paraId="466ED3EB" w14:textId="77777777" w:rsidR="00BF2B2D" w:rsidRPr="000052CB" w:rsidRDefault="00BF2B2D" w:rsidP="00BF2B2D">
      <w:pPr>
        <w:rPr>
          <w:rFonts w:asciiTheme="majorHAnsi" w:hAnsiTheme="majorHAnsi"/>
          <w:sz w:val="20"/>
          <w:szCs w:val="20"/>
        </w:rPr>
      </w:pPr>
    </w:p>
    <w:p w14:paraId="24C4C028" w14:textId="77777777" w:rsidR="00BF2B2D" w:rsidRPr="000052CB" w:rsidRDefault="00BF2B2D" w:rsidP="00BF2B2D">
      <w:pPr>
        <w:rPr>
          <w:rFonts w:asciiTheme="majorHAnsi" w:hAnsiTheme="majorHAnsi"/>
          <w:sz w:val="20"/>
          <w:szCs w:val="20"/>
        </w:rPr>
      </w:pPr>
    </w:p>
    <w:p w14:paraId="2B0C7395" w14:textId="77777777" w:rsidR="00BF2B2D" w:rsidRPr="000052CB" w:rsidRDefault="00BF2B2D" w:rsidP="00BF2B2D">
      <w:pPr>
        <w:rPr>
          <w:rFonts w:asciiTheme="majorHAnsi" w:hAnsiTheme="majorHAnsi"/>
          <w:sz w:val="20"/>
          <w:szCs w:val="20"/>
        </w:rPr>
      </w:pPr>
    </w:p>
    <w:p w14:paraId="17BAE5AF" w14:textId="77777777" w:rsidR="00BF2B2D" w:rsidRPr="000052CB" w:rsidRDefault="00BF2B2D" w:rsidP="00BF2B2D">
      <w:pPr>
        <w:rPr>
          <w:rFonts w:asciiTheme="majorHAnsi" w:hAnsiTheme="majorHAnsi"/>
          <w:sz w:val="20"/>
          <w:szCs w:val="20"/>
        </w:rPr>
      </w:pPr>
    </w:p>
    <w:p w14:paraId="780A3A25" w14:textId="77777777" w:rsidR="00BF2B2D" w:rsidRPr="000052CB" w:rsidRDefault="00BF2B2D" w:rsidP="00BF2B2D">
      <w:pPr>
        <w:rPr>
          <w:rFonts w:asciiTheme="majorHAnsi" w:hAnsiTheme="majorHAnsi"/>
          <w:sz w:val="20"/>
          <w:szCs w:val="20"/>
        </w:rPr>
      </w:pPr>
    </w:p>
    <w:p w14:paraId="3B6599E6" w14:textId="77777777" w:rsidR="00BF2B2D" w:rsidRPr="000052CB" w:rsidRDefault="00BF2B2D" w:rsidP="00BF2B2D">
      <w:pPr>
        <w:rPr>
          <w:rFonts w:asciiTheme="majorHAnsi" w:hAnsiTheme="majorHAnsi"/>
          <w:sz w:val="20"/>
          <w:szCs w:val="20"/>
        </w:rPr>
      </w:pPr>
    </w:p>
    <w:p w14:paraId="6E44716F" w14:textId="175BD97B" w:rsidR="001C4931" w:rsidRPr="00BA4BA0" w:rsidRDefault="00BF2B2D" w:rsidP="00BA4BA0">
      <w:pPr>
        <w:rPr>
          <w:rFonts w:asciiTheme="majorHAnsi" w:hAnsiTheme="majorHAnsi"/>
          <w:color w:val="008000"/>
          <w:sz w:val="20"/>
          <w:szCs w:val="20"/>
        </w:rPr>
      </w:pPr>
      <w:r w:rsidRPr="000052CB">
        <w:rPr>
          <w:rFonts w:asciiTheme="majorHAnsi" w:hAnsiTheme="majorHAnsi"/>
          <w:sz w:val="20"/>
          <w:szCs w:val="20"/>
        </w:rPr>
        <w:br w:type="page"/>
      </w:r>
      <w:bookmarkEnd w:id="1"/>
      <w:bookmarkEnd w:id="2"/>
      <w:bookmarkEnd w:id="3"/>
      <w:bookmarkEnd w:id="4"/>
      <w:bookmarkEnd w:id="5"/>
      <w:r w:rsidR="00F817DF" w:rsidRPr="00F817DF">
        <w:rPr>
          <w:rFonts w:asciiTheme="majorHAnsi" w:hAnsiTheme="majorHAnsi"/>
          <w:b/>
          <w:color w:val="008000"/>
          <w:sz w:val="20"/>
          <w:szCs w:val="20"/>
        </w:rPr>
        <w:lastRenderedPageBreak/>
        <w:t xml:space="preserve">Appendice </w:t>
      </w:r>
      <w:r w:rsidR="00F817DF">
        <w:rPr>
          <w:rFonts w:asciiTheme="majorHAnsi" w:hAnsiTheme="majorHAnsi"/>
          <w:b/>
          <w:color w:val="008000"/>
          <w:sz w:val="20"/>
          <w:szCs w:val="20"/>
        </w:rPr>
        <w:t>1</w:t>
      </w:r>
      <w:r w:rsidR="00F817DF" w:rsidRPr="000052CB">
        <w:rPr>
          <w:rFonts w:asciiTheme="majorHAnsi" w:hAnsiTheme="majorHAnsi"/>
          <w:color w:val="008000"/>
          <w:sz w:val="20"/>
          <w:szCs w:val="20"/>
        </w:rPr>
        <w:t xml:space="preserve"> </w:t>
      </w:r>
      <w:r w:rsidR="00F817DF" w:rsidRPr="00F817DF">
        <w:rPr>
          <w:rFonts w:asciiTheme="majorHAnsi" w:hAnsiTheme="majorHAnsi"/>
          <w:b/>
          <w:color w:val="002060"/>
          <w:sz w:val="20"/>
          <w:szCs w:val="20"/>
        </w:rPr>
        <w:t xml:space="preserve">– </w:t>
      </w:r>
      <w:r w:rsidR="00F817DF">
        <w:rPr>
          <w:rFonts w:asciiTheme="majorHAnsi" w:hAnsiTheme="majorHAnsi"/>
          <w:b/>
          <w:color w:val="002060"/>
          <w:sz w:val="20"/>
          <w:szCs w:val="20"/>
        </w:rPr>
        <w:t>Definizioni</w:t>
      </w:r>
    </w:p>
    <w:p w14:paraId="2B82AA27" w14:textId="77777777" w:rsidR="00F817DF" w:rsidRPr="000052CB" w:rsidRDefault="00F817DF" w:rsidP="001C4931">
      <w:pPr>
        <w:pStyle w:val="Default"/>
        <w:spacing w:after="120"/>
        <w:ind w:right="-3340"/>
        <w:rPr>
          <w:rStyle w:val="A1"/>
          <w:rFonts w:asciiTheme="majorHAnsi" w:hAnsiTheme="majorHAnsi"/>
          <w:b/>
          <w:color w:val="538135"/>
          <w:sz w:val="20"/>
          <w:szCs w:val="20"/>
        </w:rPr>
      </w:pPr>
    </w:p>
    <w:p w14:paraId="52C0AD21" w14:textId="77777777" w:rsidR="001C4931" w:rsidRPr="000052CB" w:rsidRDefault="001C4931" w:rsidP="001C4931">
      <w:pPr>
        <w:pStyle w:val="Titoloavviso"/>
        <w:spacing w:line="276" w:lineRule="auto"/>
        <w:jc w:val="both"/>
        <w:rPr>
          <w:rFonts w:asciiTheme="majorHAnsi" w:hAnsiTheme="majorHAnsi" w:cs="Arial"/>
          <w:color w:val="000000" w:themeColor="text1"/>
          <w:sz w:val="20"/>
          <w:szCs w:val="20"/>
        </w:rPr>
      </w:pPr>
      <w:r w:rsidRPr="000052CB">
        <w:rPr>
          <w:rFonts w:asciiTheme="majorHAnsi" w:hAnsiTheme="majorHAnsi" w:cs="Arial"/>
          <w:color w:val="000000" w:themeColor="text1"/>
          <w:sz w:val="20"/>
          <w:szCs w:val="20"/>
        </w:rPr>
        <w:t xml:space="preserve">Ferma la validità di tutte le ulteriori definizioni previste nella normativa comunitaria, nazionale e regionale di riferimento, nell’Avviso sono utilizzate le seguenti definizioni </w:t>
      </w:r>
    </w:p>
    <w:p w14:paraId="4F527A2D" w14:textId="77777777" w:rsidR="007F0C0D" w:rsidRDefault="007F0C0D" w:rsidP="00915E6B">
      <w:pPr>
        <w:pStyle w:val="NormaleWeb"/>
        <w:spacing w:before="0" w:beforeAutospacing="0" w:after="120" w:afterAutospacing="0" w:line="276" w:lineRule="auto"/>
        <w:jc w:val="both"/>
        <w:rPr>
          <w:rFonts w:asciiTheme="majorHAnsi" w:hAnsiTheme="majorHAnsi"/>
          <w:color w:val="000000"/>
          <w:sz w:val="20"/>
          <w:szCs w:val="20"/>
        </w:rPr>
      </w:pPr>
    </w:p>
    <w:p w14:paraId="08E37CD7" w14:textId="4115268E" w:rsidR="00A63BE0" w:rsidRPr="000052CB" w:rsidRDefault="00A63BE0" w:rsidP="00402F81">
      <w:pPr>
        <w:pStyle w:val="NormaleWeb"/>
        <w:spacing w:before="0" w:beforeAutospacing="0" w:after="120" w:afterAutospacing="0"/>
        <w:jc w:val="both"/>
        <w:rPr>
          <w:rFonts w:asciiTheme="majorHAnsi" w:hAnsiTheme="majorHAnsi"/>
          <w:color w:val="000000"/>
          <w:sz w:val="20"/>
          <w:szCs w:val="20"/>
        </w:rPr>
      </w:pPr>
      <w:r w:rsidRPr="000052CB">
        <w:rPr>
          <w:rFonts w:asciiTheme="majorHAnsi" w:hAnsiTheme="majorHAnsi" w:cs="Arial"/>
          <w:color w:val="000000"/>
          <w:sz w:val="20"/>
          <w:szCs w:val="20"/>
        </w:rPr>
        <w:t>«</w:t>
      </w:r>
      <w:r w:rsidRPr="000052CB">
        <w:rPr>
          <w:rFonts w:asciiTheme="majorHAnsi" w:hAnsiTheme="majorHAnsi" w:cs="Arial"/>
          <w:b/>
          <w:color w:val="000000"/>
          <w:sz w:val="20"/>
          <w:szCs w:val="20"/>
        </w:rPr>
        <w:t>A</w:t>
      </w:r>
      <w:r>
        <w:rPr>
          <w:rFonts w:asciiTheme="majorHAnsi" w:hAnsiTheme="majorHAnsi" w:cs="Arial"/>
          <w:b/>
          <w:color w:val="000000"/>
          <w:sz w:val="20"/>
          <w:szCs w:val="20"/>
        </w:rPr>
        <w:t xml:space="preserve">lbo delle </w:t>
      </w:r>
      <w:r w:rsidRPr="00A1185A">
        <w:rPr>
          <w:rFonts w:asciiTheme="majorHAnsi" w:hAnsiTheme="majorHAnsi" w:cs="Arial"/>
          <w:b/>
          <w:color w:val="000000"/>
          <w:sz w:val="20"/>
          <w:szCs w:val="20"/>
        </w:rPr>
        <w:t>Società Cooperative</w:t>
      </w:r>
      <w:r w:rsidRPr="00A1185A">
        <w:rPr>
          <w:rFonts w:asciiTheme="majorHAnsi" w:hAnsiTheme="majorHAnsi" w:cs="Arial"/>
          <w:color w:val="000000"/>
          <w:sz w:val="20"/>
          <w:szCs w:val="20"/>
        </w:rPr>
        <w:t>» l’Albo istituito con D. M. del 23 giugno 2004</w:t>
      </w:r>
      <w:r w:rsidR="00A1185A" w:rsidRPr="00A1185A">
        <w:rPr>
          <w:rFonts w:asciiTheme="majorHAnsi" w:hAnsiTheme="majorHAnsi" w:cs="Arial"/>
          <w:color w:val="000000"/>
          <w:sz w:val="20"/>
          <w:szCs w:val="20"/>
        </w:rPr>
        <w:t xml:space="preserve"> presso il Ministero dello Sviluppo Economico, la cui iscrizione</w:t>
      </w:r>
      <w:r w:rsidRPr="00A1185A">
        <w:rPr>
          <w:rFonts w:asciiTheme="majorHAnsi" w:hAnsiTheme="majorHAnsi" w:cs="Arial"/>
          <w:color w:val="000000"/>
          <w:sz w:val="20"/>
          <w:szCs w:val="20"/>
        </w:rPr>
        <w:t xml:space="preserve"> </w:t>
      </w:r>
      <w:r w:rsidRPr="00A1185A">
        <w:rPr>
          <w:rFonts w:asciiTheme="majorHAnsi" w:hAnsiTheme="majorHAnsi"/>
          <w:color w:val="333333"/>
          <w:spacing w:val="3"/>
          <w:sz w:val="20"/>
          <w:szCs w:val="20"/>
          <w:shd w:val="clear" w:color="auto" w:fill="FFFFFF"/>
        </w:rPr>
        <w:t>ha carattere costitutivo ed è quindi elemento essenziale ai fini della qualificazione mutualistica; in assenza di questa iscrizione, la società cooperativa non è tale e non può invocare le agevolazioni previste per il proprio settore.</w:t>
      </w:r>
    </w:p>
    <w:p w14:paraId="2024C1E3" w14:textId="32820E02" w:rsidR="00BA5BAF" w:rsidRDefault="00BA5BAF" w:rsidP="00402F81">
      <w:pPr>
        <w:pStyle w:val="NormaleWeb"/>
        <w:spacing w:before="0" w:beforeAutospacing="0" w:after="120" w:afterAutospacing="0"/>
        <w:jc w:val="both"/>
        <w:rPr>
          <w:rFonts w:asciiTheme="majorHAnsi" w:hAnsiTheme="majorHAnsi" w:cs="Arial"/>
          <w:color w:val="000000"/>
          <w:sz w:val="20"/>
          <w:szCs w:val="20"/>
        </w:rPr>
      </w:pPr>
      <w:r w:rsidRPr="000052CB">
        <w:rPr>
          <w:rFonts w:asciiTheme="majorHAnsi" w:hAnsiTheme="majorHAnsi" w:cs="Arial"/>
          <w:color w:val="000000"/>
          <w:sz w:val="20"/>
          <w:szCs w:val="20"/>
        </w:rPr>
        <w:t>«</w:t>
      </w:r>
      <w:r w:rsidRPr="000052CB">
        <w:rPr>
          <w:rFonts w:asciiTheme="majorHAnsi" w:hAnsiTheme="majorHAnsi" w:cs="Arial"/>
          <w:b/>
          <w:color w:val="000000"/>
          <w:sz w:val="20"/>
          <w:szCs w:val="20"/>
        </w:rPr>
        <w:t>Aiuto di Stato</w:t>
      </w:r>
      <w:r w:rsidRPr="000052CB">
        <w:rPr>
          <w:rFonts w:asciiTheme="majorHAnsi" w:hAnsiTheme="majorHAnsi" w:cs="Arial"/>
          <w:color w:val="000000"/>
          <w:sz w:val="20"/>
          <w:szCs w:val="20"/>
        </w:rPr>
        <w:t>» o «</w:t>
      </w:r>
      <w:r w:rsidRPr="000052CB">
        <w:rPr>
          <w:rFonts w:asciiTheme="majorHAnsi" w:hAnsiTheme="majorHAnsi" w:cs="Arial"/>
          <w:b/>
          <w:color w:val="000000"/>
          <w:sz w:val="20"/>
          <w:szCs w:val="20"/>
        </w:rPr>
        <w:t>Aiuto</w:t>
      </w:r>
      <w:r w:rsidRPr="000052CB">
        <w:rPr>
          <w:rFonts w:asciiTheme="majorHAnsi" w:hAnsiTheme="majorHAnsi" w:cs="Arial"/>
          <w:color w:val="000000"/>
          <w:sz w:val="20"/>
          <w:szCs w:val="20"/>
        </w:rPr>
        <w:t xml:space="preserve">»: qualsiasi misura che risponda a tutti i criteri stabiliti all'articolo 107, paragrafo 1, del Trattato sul Funzionamento dell’Unione </w:t>
      </w:r>
      <w:r w:rsidR="00F91413" w:rsidRPr="000052CB">
        <w:rPr>
          <w:rFonts w:asciiTheme="majorHAnsi" w:hAnsiTheme="majorHAnsi" w:cs="Arial"/>
          <w:color w:val="000000"/>
          <w:sz w:val="20"/>
          <w:szCs w:val="20"/>
        </w:rPr>
        <w:t>E</w:t>
      </w:r>
      <w:r w:rsidRPr="000052CB">
        <w:rPr>
          <w:rFonts w:asciiTheme="majorHAnsi" w:hAnsiTheme="majorHAnsi" w:cs="Arial"/>
          <w:color w:val="000000"/>
          <w:sz w:val="20"/>
          <w:szCs w:val="20"/>
        </w:rPr>
        <w:t>uropea (TFUE).</w:t>
      </w:r>
    </w:p>
    <w:p w14:paraId="42602BC8" w14:textId="651F3DC0" w:rsidR="001D7CFC" w:rsidRPr="001D7CFC" w:rsidRDefault="001D7CFC" w:rsidP="00402F81">
      <w:pPr>
        <w:pStyle w:val="NormaleWeb"/>
        <w:spacing w:before="0" w:beforeAutospacing="0" w:after="120" w:afterAutospacing="0"/>
        <w:jc w:val="both"/>
        <w:rPr>
          <w:rFonts w:asciiTheme="majorHAnsi" w:hAnsiTheme="majorHAnsi" w:cs="Arial"/>
          <w:b/>
          <w:bCs/>
          <w:color w:val="000000"/>
          <w:sz w:val="20"/>
          <w:szCs w:val="20"/>
        </w:rPr>
      </w:pPr>
      <w:r w:rsidRPr="00FB38C1">
        <w:rPr>
          <w:rFonts w:asciiTheme="majorHAnsi" w:hAnsiTheme="majorHAnsi"/>
          <w:b/>
          <w:bCs/>
          <w:sz w:val="20"/>
          <w:szCs w:val="20"/>
        </w:rPr>
        <w:t>«</w:t>
      </w:r>
      <w:r w:rsidRPr="00FB38C1">
        <w:rPr>
          <w:rFonts w:asciiTheme="majorHAnsi" w:hAnsiTheme="majorHAnsi"/>
          <w:b/>
          <w:bCs/>
          <w:color w:val="000000"/>
          <w:sz w:val="20"/>
          <w:szCs w:val="20"/>
        </w:rPr>
        <w:t>Avvio del procedimento</w:t>
      </w:r>
      <w:r w:rsidRPr="00FB38C1">
        <w:rPr>
          <w:rFonts w:asciiTheme="majorHAnsi" w:hAnsiTheme="majorHAnsi"/>
          <w:b/>
          <w:bCs/>
          <w:sz w:val="20"/>
          <w:szCs w:val="20"/>
        </w:rPr>
        <w:t>»</w:t>
      </w:r>
      <w:r w:rsidRPr="00FB38C1">
        <w:rPr>
          <w:rFonts w:asciiTheme="majorHAnsi" w:hAnsiTheme="majorHAnsi"/>
          <w:sz w:val="20"/>
          <w:szCs w:val="20"/>
        </w:rPr>
        <w:t>:</w:t>
      </w:r>
      <w:r w:rsidR="00A47DCE" w:rsidRPr="00FB38C1">
        <w:rPr>
          <w:rFonts w:asciiTheme="majorHAnsi" w:hAnsiTheme="majorHAnsi"/>
          <w:sz w:val="20"/>
          <w:szCs w:val="20"/>
        </w:rPr>
        <w:t xml:space="preserve"> </w:t>
      </w:r>
      <w:r w:rsidR="00E967FD" w:rsidRPr="00FB38C1">
        <w:rPr>
          <w:rFonts w:asciiTheme="majorHAnsi" w:hAnsiTheme="majorHAnsi"/>
          <w:sz w:val="20"/>
          <w:szCs w:val="20"/>
        </w:rPr>
        <w:t xml:space="preserve">è la comunicazione con la quale il </w:t>
      </w:r>
      <w:r w:rsidR="00E967FD" w:rsidRPr="00FB38C1">
        <w:rPr>
          <w:rFonts w:asciiTheme="majorHAnsi" w:hAnsiTheme="majorHAnsi"/>
          <w:b/>
          <w:sz w:val="20"/>
          <w:szCs w:val="20"/>
        </w:rPr>
        <w:t xml:space="preserve">Gestore </w:t>
      </w:r>
      <w:r w:rsidR="00E967FD" w:rsidRPr="00FB38C1">
        <w:rPr>
          <w:rFonts w:asciiTheme="majorHAnsi" w:hAnsiTheme="majorHAnsi"/>
          <w:sz w:val="20"/>
          <w:szCs w:val="20"/>
        </w:rPr>
        <w:t xml:space="preserve">avvia formalmente il percorso di valutazione del </w:t>
      </w:r>
      <w:r w:rsidR="00E967FD" w:rsidRPr="00FB38C1">
        <w:rPr>
          <w:rFonts w:asciiTheme="majorHAnsi" w:hAnsiTheme="majorHAnsi"/>
          <w:b/>
          <w:sz w:val="20"/>
          <w:szCs w:val="20"/>
        </w:rPr>
        <w:t>Progetto</w:t>
      </w:r>
      <w:r w:rsidR="00E967FD" w:rsidRPr="00FB38C1">
        <w:rPr>
          <w:rFonts w:asciiTheme="majorHAnsi" w:hAnsiTheme="majorHAnsi"/>
          <w:sz w:val="20"/>
          <w:szCs w:val="20"/>
        </w:rPr>
        <w:t xml:space="preserve"> presentato.</w:t>
      </w:r>
    </w:p>
    <w:p w14:paraId="72E73996" w14:textId="625861D8" w:rsidR="00BA5BAF" w:rsidRPr="006E7D95" w:rsidRDefault="00BA5BAF" w:rsidP="00402F81">
      <w:pPr>
        <w:pStyle w:val="NormaleWeb"/>
        <w:spacing w:before="0" w:beforeAutospacing="0" w:after="120" w:afterAutospacing="0"/>
        <w:jc w:val="both"/>
        <w:rPr>
          <w:rFonts w:asciiTheme="majorHAnsi" w:hAnsiTheme="majorHAnsi" w:cs="Arial"/>
          <w:color w:val="000000"/>
          <w:sz w:val="20"/>
          <w:szCs w:val="20"/>
        </w:rPr>
      </w:pPr>
      <w:r w:rsidRPr="000052CB">
        <w:rPr>
          <w:rFonts w:asciiTheme="majorHAnsi" w:hAnsiTheme="majorHAnsi" w:cs="Arial"/>
          <w:color w:val="000000"/>
          <w:sz w:val="20"/>
          <w:szCs w:val="20"/>
        </w:rPr>
        <w:t>«</w:t>
      </w:r>
      <w:r w:rsidRPr="000052CB">
        <w:rPr>
          <w:rFonts w:asciiTheme="majorHAnsi" w:hAnsiTheme="majorHAnsi" w:cs="Arial"/>
          <w:b/>
          <w:color w:val="000000"/>
          <w:sz w:val="20"/>
          <w:szCs w:val="20"/>
        </w:rPr>
        <w:t>Avviso</w:t>
      </w:r>
      <w:r w:rsidRPr="000052CB">
        <w:rPr>
          <w:rFonts w:asciiTheme="majorHAnsi" w:hAnsiTheme="majorHAnsi" w:cs="Arial"/>
          <w:color w:val="000000"/>
          <w:sz w:val="20"/>
          <w:szCs w:val="20"/>
        </w:rPr>
        <w:t xml:space="preserve">»: è il presente avviso pubblico che ai sensi dell’art. 12 della Legge 241/1990, definisce la procedura amministrativa di accesso, di concessione e di erogazione </w:t>
      </w:r>
      <w:r w:rsidR="00010A02" w:rsidRPr="000052CB">
        <w:rPr>
          <w:rFonts w:asciiTheme="majorHAnsi" w:hAnsiTheme="majorHAnsi" w:cs="Arial"/>
          <w:color w:val="000000"/>
          <w:sz w:val="20"/>
          <w:szCs w:val="20"/>
        </w:rPr>
        <w:t>de</w:t>
      </w:r>
      <w:r w:rsidR="00262A7E" w:rsidRPr="000052CB">
        <w:rPr>
          <w:rFonts w:asciiTheme="majorHAnsi" w:hAnsiTheme="majorHAnsi" w:cs="Arial"/>
          <w:b/>
          <w:color w:val="000000"/>
          <w:sz w:val="20"/>
          <w:szCs w:val="20"/>
        </w:rPr>
        <w:t>i</w:t>
      </w:r>
      <w:r w:rsidR="00010A02" w:rsidRPr="000052CB">
        <w:rPr>
          <w:rFonts w:asciiTheme="majorHAnsi" w:hAnsiTheme="majorHAnsi" w:cs="Arial"/>
          <w:b/>
          <w:color w:val="000000"/>
          <w:sz w:val="20"/>
          <w:szCs w:val="20"/>
        </w:rPr>
        <w:t xml:space="preserve"> Prestiti agevolati</w:t>
      </w:r>
      <w:r w:rsidRPr="000052CB">
        <w:rPr>
          <w:rFonts w:asciiTheme="majorHAnsi" w:hAnsiTheme="majorHAnsi" w:cs="Arial"/>
          <w:b/>
          <w:color w:val="000000"/>
          <w:sz w:val="20"/>
          <w:szCs w:val="20"/>
        </w:rPr>
        <w:t xml:space="preserve"> </w:t>
      </w:r>
      <w:r w:rsidRPr="000052CB">
        <w:rPr>
          <w:rFonts w:asciiTheme="majorHAnsi" w:hAnsiTheme="majorHAnsi" w:cs="Arial"/>
          <w:color w:val="000000"/>
          <w:sz w:val="20"/>
          <w:szCs w:val="20"/>
        </w:rPr>
        <w:t xml:space="preserve">stabilendo, tra l’altro, i </w:t>
      </w:r>
      <w:r w:rsidR="009D4908" w:rsidRPr="000052CB">
        <w:rPr>
          <w:rFonts w:asciiTheme="majorHAnsi" w:hAnsiTheme="majorHAnsi" w:cs="Arial"/>
          <w:b/>
          <w:color w:val="000000"/>
          <w:sz w:val="20"/>
          <w:szCs w:val="20"/>
        </w:rPr>
        <w:t>Beneficiari</w:t>
      </w:r>
      <w:r w:rsidRPr="000052CB">
        <w:rPr>
          <w:rFonts w:asciiTheme="majorHAnsi" w:hAnsiTheme="majorHAnsi" w:cs="Arial"/>
          <w:color w:val="000000"/>
          <w:sz w:val="20"/>
          <w:szCs w:val="20"/>
        </w:rPr>
        <w:t xml:space="preserve">, i criteri di ammissibilità, gli obblighi dei </w:t>
      </w:r>
      <w:r w:rsidRPr="000052CB">
        <w:rPr>
          <w:rFonts w:asciiTheme="majorHAnsi" w:hAnsiTheme="majorHAnsi" w:cs="Arial"/>
          <w:b/>
          <w:color w:val="000000"/>
          <w:sz w:val="20"/>
          <w:szCs w:val="20"/>
        </w:rPr>
        <w:t>Beneficiari</w:t>
      </w:r>
      <w:r w:rsidRPr="000052CB">
        <w:rPr>
          <w:rFonts w:asciiTheme="majorHAnsi" w:hAnsiTheme="majorHAnsi" w:cs="Arial"/>
          <w:color w:val="000000"/>
          <w:sz w:val="20"/>
          <w:szCs w:val="20"/>
        </w:rPr>
        <w:t xml:space="preserve"> e i motivi e le modalità di revoca e di recupero dell’</w:t>
      </w:r>
      <w:r w:rsidR="00010A02" w:rsidRPr="000052CB">
        <w:rPr>
          <w:rFonts w:asciiTheme="majorHAnsi" w:hAnsiTheme="majorHAnsi" w:cs="Arial"/>
          <w:b/>
          <w:color w:val="000000"/>
          <w:sz w:val="20"/>
          <w:szCs w:val="20"/>
        </w:rPr>
        <w:t>Agevolazio</w:t>
      </w:r>
      <w:r w:rsidR="00010A02" w:rsidRPr="006E7D95">
        <w:rPr>
          <w:rFonts w:asciiTheme="majorHAnsi" w:hAnsiTheme="majorHAnsi" w:cs="Arial"/>
          <w:b/>
          <w:color w:val="000000"/>
          <w:sz w:val="20"/>
          <w:szCs w:val="20"/>
        </w:rPr>
        <w:t xml:space="preserve">ne e del </w:t>
      </w:r>
      <w:r w:rsidR="000052CB" w:rsidRPr="006E7D95">
        <w:rPr>
          <w:rFonts w:asciiTheme="majorHAnsi" w:hAnsiTheme="majorHAnsi" w:cs="Arial"/>
          <w:b/>
          <w:color w:val="000000"/>
          <w:sz w:val="20"/>
          <w:szCs w:val="20"/>
        </w:rPr>
        <w:t>Finanziamento</w:t>
      </w:r>
      <w:r w:rsidRPr="006E7D95">
        <w:rPr>
          <w:rFonts w:asciiTheme="majorHAnsi" w:hAnsiTheme="majorHAnsi" w:cs="Arial"/>
          <w:color w:val="000000"/>
          <w:sz w:val="20"/>
          <w:szCs w:val="20"/>
        </w:rPr>
        <w:t>.</w:t>
      </w:r>
    </w:p>
    <w:p w14:paraId="3AA5CB1C" w14:textId="60A429F7" w:rsidR="006E7D95" w:rsidRDefault="00947346" w:rsidP="00402F81">
      <w:pPr>
        <w:spacing w:after="200"/>
        <w:jc w:val="both"/>
        <w:rPr>
          <w:rFonts w:asciiTheme="majorHAnsi" w:hAnsiTheme="majorHAnsi" w:cs="Gill Sans MT,Bold"/>
          <w:bCs/>
          <w:sz w:val="20"/>
          <w:szCs w:val="20"/>
        </w:rPr>
      </w:pPr>
      <w:r w:rsidRPr="006E7D95">
        <w:rPr>
          <w:rFonts w:asciiTheme="majorHAnsi" w:hAnsiTheme="majorHAnsi" w:cs="Arial"/>
          <w:color w:val="000000"/>
          <w:sz w:val="20"/>
          <w:szCs w:val="20"/>
        </w:rPr>
        <w:t>«</w:t>
      </w:r>
      <w:r w:rsidRPr="006E7D95">
        <w:rPr>
          <w:rFonts w:asciiTheme="majorHAnsi" w:hAnsiTheme="majorHAnsi" w:cs="Arial"/>
          <w:b/>
          <w:color w:val="000000"/>
          <w:sz w:val="20"/>
          <w:szCs w:val="20"/>
        </w:rPr>
        <w:t>A</w:t>
      </w:r>
      <w:r w:rsidRPr="006E7D95">
        <w:rPr>
          <w:rFonts w:asciiTheme="majorHAnsi" w:hAnsiTheme="majorHAnsi"/>
          <w:b/>
          <w:color w:val="000000"/>
          <w:sz w:val="20"/>
          <w:szCs w:val="20"/>
        </w:rPr>
        <w:t>zienda di provenienza</w:t>
      </w:r>
      <w:r w:rsidRPr="006E7D95">
        <w:rPr>
          <w:rFonts w:asciiTheme="majorHAnsi" w:hAnsiTheme="majorHAnsi" w:cs="Arial"/>
          <w:color w:val="000000"/>
          <w:sz w:val="20"/>
          <w:szCs w:val="20"/>
        </w:rPr>
        <w:t>»</w:t>
      </w:r>
      <w:r w:rsidRPr="006E7D95">
        <w:rPr>
          <w:rFonts w:asciiTheme="majorHAnsi" w:hAnsiTheme="majorHAnsi"/>
          <w:color w:val="000000"/>
          <w:sz w:val="20"/>
          <w:szCs w:val="20"/>
        </w:rPr>
        <w:t xml:space="preserve"> l’impresa sottoposta a fallimento, concordato preventivo, amministrazione straordinaria o liquidazione coatta amministrativa ovvero de</w:t>
      </w:r>
      <w:r w:rsidR="006E7D95" w:rsidRPr="006E7D95">
        <w:rPr>
          <w:rFonts w:asciiTheme="majorHAnsi" w:hAnsiTheme="majorHAnsi"/>
          <w:color w:val="000000"/>
          <w:sz w:val="20"/>
          <w:szCs w:val="20"/>
        </w:rPr>
        <w:t xml:space="preserve">lla quale il Richiedente intenda esercitare </w:t>
      </w:r>
      <w:r w:rsidR="006E7D95" w:rsidRPr="006E7D95">
        <w:rPr>
          <w:rFonts w:asciiTheme="majorHAnsi" w:hAnsiTheme="majorHAnsi" w:cs="Gill Sans MT,Bold"/>
          <w:bCs/>
          <w:sz w:val="20"/>
          <w:szCs w:val="20"/>
        </w:rPr>
        <w:t>i diritti di prelazione per l’affitto o l’acquisto di aziende, rami d’azienda o complessi di beni e contratti di imprese sottoposte a fallimento, concordato preventivo, amministrazione straordinaria o liquidazione coatta amministrativa, da parte di società cooperative costituite da lavoratori dipendenti dell’impresa, ai sensi di quanto disposto dall’articolo 11, comma 2, del decreto-legge 23 dicembre 2013, n. 145 (convertito, con modificazioni, dalla legge 21 febbraio 2014, n. 9) ovvero l’impresa soggetta a operazione di delocalizzazione per la quale il Richiedente intenda sostenere operazioni per il rilancio o la riconversione del sito produttivo a rischio chiusura a causa di delocalizzazione dell’attività economica</w:t>
      </w:r>
      <w:r w:rsidR="00CB7904">
        <w:rPr>
          <w:rFonts w:asciiTheme="majorHAnsi" w:hAnsiTheme="majorHAnsi" w:cs="Gill Sans MT,Bold"/>
          <w:bCs/>
          <w:sz w:val="20"/>
          <w:szCs w:val="20"/>
        </w:rPr>
        <w:t>.</w:t>
      </w:r>
    </w:p>
    <w:p w14:paraId="0003D9E2" w14:textId="73AE7A8D" w:rsidR="00BA20D6" w:rsidRPr="000052CB" w:rsidRDefault="00BA20D6" w:rsidP="00BA20D6">
      <w:pPr>
        <w:pStyle w:val="testo"/>
        <w:spacing w:before="0" w:after="120" w:afterAutospacing="0" w:line="240" w:lineRule="auto"/>
        <w:rPr>
          <w:rFonts w:asciiTheme="majorHAnsi" w:hAnsiTheme="majorHAnsi"/>
          <w:sz w:val="20"/>
          <w:szCs w:val="20"/>
        </w:rPr>
      </w:pPr>
      <w:r w:rsidRPr="000052CB">
        <w:rPr>
          <w:rFonts w:asciiTheme="majorHAnsi" w:hAnsiTheme="majorHAnsi"/>
          <w:sz w:val="20"/>
          <w:szCs w:val="20"/>
        </w:rPr>
        <w:t>«</w:t>
      </w:r>
      <w:r w:rsidRPr="000052CB">
        <w:rPr>
          <w:rFonts w:asciiTheme="majorHAnsi" w:hAnsiTheme="majorHAnsi"/>
          <w:b/>
          <w:sz w:val="20"/>
          <w:szCs w:val="20"/>
        </w:rPr>
        <w:t>B</w:t>
      </w:r>
      <w:r>
        <w:rPr>
          <w:rFonts w:asciiTheme="majorHAnsi" w:hAnsiTheme="majorHAnsi"/>
          <w:b/>
          <w:sz w:val="20"/>
          <w:szCs w:val="20"/>
        </w:rPr>
        <w:t>.D.N.A.</w:t>
      </w:r>
      <w:r w:rsidRPr="000052CB">
        <w:rPr>
          <w:rFonts w:asciiTheme="majorHAnsi" w:hAnsiTheme="majorHAnsi"/>
          <w:sz w:val="20"/>
          <w:szCs w:val="20"/>
        </w:rPr>
        <w:t>»</w:t>
      </w:r>
      <w:r>
        <w:rPr>
          <w:rFonts w:asciiTheme="majorHAnsi" w:hAnsiTheme="majorHAnsi"/>
          <w:sz w:val="20"/>
          <w:szCs w:val="20"/>
        </w:rPr>
        <w:t>: Banca Dati Nazionale Antimafia.</w:t>
      </w:r>
    </w:p>
    <w:p w14:paraId="2ECA606F" w14:textId="77777777" w:rsidR="00BA20D6" w:rsidRDefault="00BA20D6" w:rsidP="00BA20D6">
      <w:pPr>
        <w:pStyle w:val="testo"/>
        <w:spacing w:before="0" w:after="120" w:afterAutospacing="0" w:line="240" w:lineRule="auto"/>
        <w:rPr>
          <w:rFonts w:asciiTheme="majorHAnsi" w:hAnsiTheme="majorHAnsi"/>
          <w:sz w:val="20"/>
          <w:szCs w:val="20"/>
        </w:rPr>
      </w:pPr>
      <w:r w:rsidRPr="000052CB">
        <w:rPr>
          <w:rFonts w:asciiTheme="majorHAnsi" w:hAnsiTheme="majorHAnsi"/>
          <w:sz w:val="20"/>
          <w:szCs w:val="20"/>
        </w:rPr>
        <w:t>«</w:t>
      </w:r>
      <w:r w:rsidRPr="000052CB">
        <w:rPr>
          <w:rFonts w:asciiTheme="majorHAnsi" w:hAnsiTheme="majorHAnsi"/>
          <w:b/>
          <w:sz w:val="20"/>
          <w:szCs w:val="20"/>
        </w:rPr>
        <w:t>B</w:t>
      </w:r>
      <w:r>
        <w:rPr>
          <w:rFonts w:asciiTheme="majorHAnsi" w:hAnsiTheme="majorHAnsi"/>
          <w:b/>
          <w:sz w:val="20"/>
          <w:szCs w:val="20"/>
        </w:rPr>
        <w:t>.</w:t>
      </w:r>
      <w:r w:rsidRPr="000052CB">
        <w:rPr>
          <w:rFonts w:asciiTheme="majorHAnsi" w:hAnsiTheme="majorHAnsi"/>
          <w:b/>
          <w:sz w:val="20"/>
          <w:szCs w:val="20"/>
        </w:rPr>
        <w:t>U</w:t>
      </w:r>
      <w:r>
        <w:rPr>
          <w:rFonts w:asciiTheme="majorHAnsi" w:hAnsiTheme="majorHAnsi"/>
          <w:b/>
          <w:sz w:val="20"/>
          <w:szCs w:val="20"/>
        </w:rPr>
        <w:t>.</w:t>
      </w:r>
      <w:r w:rsidRPr="000052CB">
        <w:rPr>
          <w:rFonts w:asciiTheme="majorHAnsi" w:hAnsiTheme="majorHAnsi"/>
          <w:b/>
          <w:sz w:val="20"/>
          <w:szCs w:val="20"/>
        </w:rPr>
        <w:t>R</w:t>
      </w:r>
      <w:r>
        <w:rPr>
          <w:rFonts w:asciiTheme="majorHAnsi" w:hAnsiTheme="majorHAnsi"/>
          <w:b/>
          <w:sz w:val="20"/>
          <w:szCs w:val="20"/>
        </w:rPr>
        <w:t>.</w:t>
      </w:r>
      <w:r w:rsidRPr="000052CB">
        <w:rPr>
          <w:rFonts w:asciiTheme="majorHAnsi" w:hAnsiTheme="majorHAnsi"/>
          <w:b/>
          <w:sz w:val="20"/>
          <w:szCs w:val="20"/>
        </w:rPr>
        <w:t>L</w:t>
      </w:r>
      <w:r>
        <w:rPr>
          <w:rFonts w:asciiTheme="majorHAnsi" w:hAnsiTheme="majorHAnsi"/>
          <w:b/>
          <w:sz w:val="20"/>
          <w:szCs w:val="20"/>
        </w:rPr>
        <w:t>.</w:t>
      </w:r>
      <w:r w:rsidRPr="000052CB">
        <w:rPr>
          <w:rFonts w:asciiTheme="majorHAnsi" w:hAnsiTheme="majorHAnsi"/>
          <w:sz w:val="20"/>
          <w:szCs w:val="20"/>
        </w:rPr>
        <w:t>»:</w:t>
      </w:r>
      <w:r w:rsidRPr="000052CB">
        <w:rPr>
          <w:rFonts w:asciiTheme="majorHAnsi" w:hAnsiTheme="majorHAnsi"/>
          <w:sz w:val="20"/>
          <w:szCs w:val="20"/>
        </w:rPr>
        <w:t xml:space="preserve"> Bollettino Ufficiale della Regione Lazio.</w:t>
      </w:r>
    </w:p>
    <w:p w14:paraId="4E0D43EA" w14:textId="77777777" w:rsidR="00BA20D6" w:rsidRPr="000052CB" w:rsidRDefault="00BA20D6" w:rsidP="00BA20D6">
      <w:pPr>
        <w:pStyle w:val="NormaleWeb"/>
        <w:spacing w:before="0" w:beforeAutospacing="0" w:after="120" w:afterAutospacing="0"/>
        <w:jc w:val="both"/>
        <w:rPr>
          <w:rFonts w:asciiTheme="majorHAnsi" w:hAnsiTheme="majorHAnsi" w:cs="Arial"/>
          <w:b/>
          <w:color w:val="000000"/>
          <w:sz w:val="20"/>
          <w:szCs w:val="20"/>
        </w:rPr>
      </w:pPr>
      <w:r w:rsidRPr="00986D4F">
        <w:rPr>
          <w:rFonts w:asciiTheme="majorHAnsi" w:hAnsiTheme="majorHAnsi" w:cs="Arial"/>
          <w:color w:val="000000"/>
          <w:sz w:val="20"/>
          <w:szCs w:val="20"/>
        </w:rPr>
        <w:t>«</w:t>
      </w:r>
      <w:r w:rsidRPr="00986D4F">
        <w:rPr>
          <w:rFonts w:asciiTheme="majorHAnsi" w:hAnsiTheme="majorHAnsi" w:cs="Arial"/>
          <w:b/>
          <w:color w:val="000000"/>
          <w:sz w:val="20"/>
          <w:szCs w:val="20"/>
        </w:rPr>
        <w:t>Concessione</w:t>
      </w:r>
      <w:r w:rsidRPr="00986D4F">
        <w:rPr>
          <w:rFonts w:asciiTheme="majorHAnsi" w:hAnsiTheme="majorHAnsi" w:cs="Arial"/>
          <w:color w:val="000000"/>
          <w:sz w:val="20"/>
          <w:szCs w:val="20"/>
        </w:rPr>
        <w:t xml:space="preserve">»: è la stipula del </w:t>
      </w:r>
      <w:r w:rsidRPr="00764329">
        <w:rPr>
          <w:rFonts w:asciiTheme="majorHAnsi" w:hAnsiTheme="majorHAnsi" w:cs="Arial"/>
          <w:b/>
          <w:bCs/>
          <w:color w:val="000000"/>
          <w:sz w:val="20"/>
          <w:szCs w:val="20"/>
        </w:rPr>
        <w:t>Contratto</w:t>
      </w:r>
      <w:r w:rsidRPr="00986D4F">
        <w:rPr>
          <w:rFonts w:asciiTheme="majorHAnsi" w:hAnsiTheme="majorHAnsi" w:cs="Arial"/>
          <w:color w:val="000000"/>
          <w:sz w:val="20"/>
          <w:szCs w:val="20"/>
        </w:rPr>
        <w:t xml:space="preserve"> </w:t>
      </w:r>
      <w:r w:rsidRPr="00764329">
        <w:rPr>
          <w:rFonts w:asciiTheme="majorHAnsi" w:hAnsiTheme="majorHAnsi" w:cs="Arial"/>
          <w:b/>
          <w:bCs/>
          <w:color w:val="000000"/>
          <w:sz w:val="20"/>
          <w:szCs w:val="20"/>
        </w:rPr>
        <w:t>di</w:t>
      </w:r>
      <w:r w:rsidRPr="00986D4F">
        <w:rPr>
          <w:rFonts w:asciiTheme="majorHAnsi" w:hAnsiTheme="majorHAnsi" w:cs="Arial"/>
          <w:color w:val="000000"/>
          <w:sz w:val="20"/>
          <w:szCs w:val="20"/>
        </w:rPr>
        <w:t xml:space="preserve"> </w:t>
      </w:r>
      <w:r w:rsidRPr="00764329">
        <w:rPr>
          <w:rFonts w:asciiTheme="majorHAnsi" w:hAnsiTheme="majorHAnsi" w:cs="Arial"/>
          <w:b/>
          <w:bCs/>
          <w:color w:val="000000"/>
          <w:sz w:val="20"/>
          <w:szCs w:val="20"/>
        </w:rPr>
        <w:t>Finanziamento</w:t>
      </w:r>
      <w:r w:rsidRPr="00986D4F">
        <w:rPr>
          <w:rFonts w:asciiTheme="majorHAnsi" w:hAnsiTheme="majorHAnsi" w:cs="Arial"/>
          <w:color w:val="000000"/>
          <w:sz w:val="20"/>
          <w:szCs w:val="20"/>
        </w:rPr>
        <w:t xml:space="preserve"> con il quale il</w:t>
      </w:r>
      <w:r w:rsidRPr="00986D4F">
        <w:rPr>
          <w:rFonts w:asciiTheme="majorHAnsi" w:hAnsiTheme="majorHAnsi" w:cs="Arial"/>
          <w:b/>
          <w:color w:val="000000"/>
          <w:sz w:val="20"/>
          <w:szCs w:val="20"/>
        </w:rPr>
        <w:t xml:space="preserve"> Gestore </w:t>
      </w:r>
      <w:r w:rsidRPr="00986D4F">
        <w:rPr>
          <w:rFonts w:asciiTheme="majorHAnsi" w:hAnsiTheme="majorHAnsi" w:cs="Arial"/>
          <w:color w:val="000000"/>
          <w:sz w:val="20"/>
          <w:szCs w:val="20"/>
        </w:rPr>
        <w:t xml:space="preserve">concede formalmente il </w:t>
      </w:r>
      <w:r w:rsidRPr="00986D4F">
        <w:rPr>
          <w:rFonts w:asciiTheme="majorHAnsi" w:hAnsiTheme="majorHAnsi" w:cs="Arial"/>
          <w:b/>
          <w:color w:val="000000"/>
          <w:sz w:val="20"/>
          <w:szCs w:val="20"/>
        </w:rPr>
        <w:t xml:space="preserve">Finanziamento </w:t>
      </w:r>
      <w:r w:rsidRPr="00986D4F">
        <w:rPr>
          <w:rFonts w:asciiTheme="majorHAnsi" w:hAnsiTheme="majorHAnsi" w:cs="Arial"/>
          <w:color w:val="000000"/>
          <w:sz w:val="20"/>
          <w:szCs w:val="20"/>
        </w:rPr>
        <w:t>previsto dall’</w:t>
      </w:r>
      <w:r w:rsidRPr="00986D4F">
        <w:rPr>
          <w:rFonts w:asciiTheme="majorHAnsi" w:hAnsiTheme="majorHAnsi" w:cs="Arial"/>
          <w:b/>
          <w:color w:val="000000"/>
          <w:sz w:val="20"/>
          <w:szCs w:val="20"/>
        </w:rPr>
        <w:t>Avviso</w:t>
      </w:r>
      <w:r w:rsidRPr="00986D4F">
        <w:rPr>
          <w:rFonts w:asciiTheme="majorHAnsi" w:hAnsiTheme="majorHAnsi" w:cs="Arial"/>
          <w:color w:val="000000"/>
          <w:sz w:val="20"/>
          <w:szCs w:val="20"/>
        </w:rPr>
        <w:t xml:space="preserve"> a seguito del procedimento ivi disciplinato, anche ai sensi della disciplina</w:t>
      </w:r>
      <w:r w:rsidRPr="00986D4F">
        <w:rPr>
          <w:rFonts w:asciiTheme="majorHAnsi" w:hAnsiTheme="majorHAnsi" w:cs="Arial"/>
          <w:b/>
          <w:color w:val="000000"/>
          <w:sz w:val="20"/>
          <w:szCs w:val="20"/>
        </w:rPr>
        <w:t xml:space="preserve"> </w:t>
      </w:r>
      <w:r w:rsidRPr="00986D4F">
        <w:rPr>
          <w:rFonts w:asciiTheme="majorHAnsi" w:hAnsiTheme="majorHAnsi" w:cs="Arial"/>
          <w:color w:val="000000"/>
          <w:sz w:val="20"/>
          <w:szCs w:val="20"/>
        </w:rPr>
        <w:t>del Registro Nazionale degli Aiuti.</w:t>
      </w:r>
    </w:p>
    <w:p w14:paraId="14EAE08B" w14:textId="5CAF94F4" w:rsidR="00D931D3" w:rsidRDefault="000418A5" w:rsidP="00FB38C1">
      <w:pPr>
        <w:spacing w:after="200"/>
        <w:jc w:val="both"/>
        <w:rPr>
          <w:rFonts w:cs="Gill Sans MT,Bold"/>
          <w:bCs/>
          <w:sz w:val="20"/>
          <w:szCs w:val="20"/>
        </w:rPr>
      </w:pPr>
      <w:r w:rsidRPr="00FB38C1">
        <w:rPr>
          <w:rFonts w:asciiTheme="majorHAnsi" w:hAnsiTheme="majorHAnsi"/>
          <w:sz w:val="20"/>
          <w:szCs w:val="20"/>
        </w:rPr>
        <w:t>«</w:t>
      </w:r>
      <w:r w:rsidRPr="00FB38C1">
        <w:rPr>
          <w:rFonts w:asciiTheme="majorHAnsi" w:hAnsiTheme="majorHAnsi"/>
          <w:b/>
          <w:sz w:val="20"/>
          <w:szCs w:val="20"/>
        </w:rPr>
        <w:t>Contratto</w:t>
      </w:r>
      <w:r w:rsidR="00495751" w:rsidRPr="00FB38C1">
        <w:rPr>
          <w:rFonts w:asciiTheme="majorHAnsi" w:hAnsiTheme="majorHAnsi"/>
          <w:b/>
          <w:sz w:val="20"/>
          <w:szCs w:val="20"/>
        </w:rPr>
        <w:t xml:space="preserve"> di finanziamento</w:t>
      </w:r>
      <w:r w:rsidRPr="00FB38C1">
        <w:rPr>
          <w:rFonts w:asciiTheme="majorHAnsi" w:hAnsiTheme="majorHAnsi"/>
          <w:sz w:val="20"/>
          <w:szCs w:val="20"/>
        </w:rPr>
        <w:t>»</w:t>
      </w:r>
      <w:r w:rsidR="00C806A9">
        <w:rPr>
          <w:rFonts w:asciiTheme="majorHAnsi" w:hAnsiTheme="majorHAnsi"/>
          <w:sz w:val="20"/>
          <w:szCs w:val="20"/>
        </w:rPr>
        <w:t xml:space="preserve"> o </w:t>
      </w:r>
      <w:r w:rsidR="00C806A9" w:rsidRPr="006B46DF">
        <w:rPr>
          <w:rFonts w:asciiTheme="majorHAnsi" w:hAnsiTheme="majorHAnsi"/>
          <w:sz w:val="20"/>
          <w:szCs w:val="20"/>
        </w:rPr>
        <w:t>«</w:t>
      </w:r>
      <w:r w:rsidR="00C806A9" w:rsidRPr="006B46DF">
        <w:rPr>
          <w:rFonts w:asciiTheme="majorHAnsi" w:hAnsiTheme="majorHAnsi"/>
          <w:b/>
          <w:sz w:val="20"/>
          <w:szCs w:val="20"/>
        </w:rPr>
        <w:t>Contratto</w:t>
      </w:r>
      <w:r w:rsidR="00C806A9" w:rsidRPr="006B46DF">
        <w:rPr>
          <w:rFonts w:asciiTheme="majorHAnsi" w:hAnsiTheme="majorHAnsi"/>
          <w:sz w:val="20"/>
          <w:szCs w:val="20"/>
        </w:rPr>
        <w:t>»</w:t>
      </w:r>
      <w:r w:rsidRPr="00FB38C1">
        <w:rPr>
          <w:rFonts w:asciiTheme="majorHAnsi" w:hAnsiTheme="majorHAnsi" w:cs="Gill Sans MT,Bold"/>
          <w:bCs/>
          <w:sz w:val="20"/>
          <w:szCs w:val="20"/>
        </w:rPr>
        <w:t>:</w:t>
      </w:r>
      <w:r w:rsidR="00C45830" w:rsidRPr="00C806A9">
        <w:rPr>
          <w:rFonts w:asciiTheme="majorHAnsi" w:hAnsiTheme="majorHAnsi" w:cs="Gill Sans MT,Bold"/>
          <w:bCs/>
          <w:sz w:val="20"/>
          <w:szCs w:val="20"/>
        </w:rPr>
        <w:t xml:space="preserve"> </w:t>
      </w:r>
      <w:r w:rsidR="008948B5" w:rsidRPr="00FB38C1">
        <w:rPr>
          <w:rFonts w:asciiTheme="majorHAnsi" w:hAnsiTheme="majorHAnsi" w:cs="Gill Sans MT,Bold"/>
          <w:bCs/>
          <w:sz w:val="20"/>
          <w:szCs w:val="20"/>
        </w:rPr>
        <w:t>il documento</w:t>
      </w:r>
      <w:r w:rsidR="00A5338E" w:rsidRPr="00FB38C1">
        <w:rPr>
          <w:rFonts w:asciiTheme="majorHAnsi" w:hAnsiTheme="majorHAnsi" w:cs="Gill Sans MT,Bold"/>
          <w:bCs/>
          <w:sz w:val="20"/>
          <w:szCs w:val="20"/>
        </w:rPr>
        <w:t xml:space="preserve"> negoziale stipulato tra il </w:t>
      </w:r>
      <w:r w:rsidR="00A5338E" w:rsidRPr="00FB38C1">
        <w:rPr>
          <w:rFonts w:asciiTheme="majorHAnsi" w:hAnsiTheme="majorHAnsi" w:cs="Gill Sans MT,Bold"/>
          <w:b/>
          <w:bCs/>
          <w:sz w:val="20"/>
          <w:szCs w:val="20"/>
        </w:rPr>
        <w:t>Gestore</w:t>
      </w:r>
      <w:r w:rsidR="00A5338E" w:rsidRPr="00FB38C1">
        <w:rPr>
          <w:rFonts w:asciiTheme="majorHAnsi" w:hAnsiTheme="majorHAnsi" w:cs="Gill Sans MT,Bold"/>
          <w:bCs/>
          <w:sz w:val="20"/>
          <w:szCs w:val="20"/>
        </w:rPr>
        <w:t xml:space="preserve"> e la </w:t>
      </w:r>
      <w:r w:rsidR="00A5338E" w:rsidRPr="00FB38C1">
        <w:rPr>
          <w:rFonts w:asciiTheme="majorHAnsi" w:hAnsiTheme="majorHAnsi" w:cs="Gill Sans MT,Bold"/>
          <w:b/>
          <w:bCs/>
          <w:sz w:val="20"/>
          <w:szCs w:val="20"/>
        </w:rPr>
        <w:t>Cooperativa Beneficiaria</w:t>
      </w:r>
      <w:r w:rsidR="00A5338E" w:rsidRPr="00FB38C1">
        <w:rPr>
          <w:rFonts w:asciiTheme="majorHAnsi" w:hAnsiTheme="majorHAnsi" w:cs="Gill Sans MT,Bold"/>
          <w:bCs/>
          <w:sz w:val="20"/>
          <w:szCs w:val="20"/>
        </w:rPr>
        <w:t xml:space="preserve"> che disciplina i termini e le condizioni per l’erogazione</w:t>
      </w:r>
      <w:r w:rsidR="00C806A9">
        <w:rPr>
          <w:rFonts w:asciiTheme="majorHAnsi" w:hAnsiTheme="majorHAnsi" w:cs="Gill Sans MT,Bold"/>
          <w:bCs/>
          <w:sz w:val="20"/>
          <w:szCs w:val="20"/>
        </w:rPr>
        <w:t xml:space="preserve"> e il rimborso</w:t>
      </w:r>
      <w:r w:rsidR="00A5338E" w:rsidRPr="00FB38C1">
        <w:rPr>
          <w:rFonts w:asciiTheme="majorHAnsi" w:hAnsiTheme="majorHAnsi" w:cs="Gill Sans MT,Bold"/>
          <w:bCs/>
          <w:sz w:val="20"/>
          <w:szCs w:val="20"/>
        </w:rPr>
        <w:t xml:space="preserve"> del </w:t>
      </w:r>
      <w:r w:rsidR="00495751" w:rsidRPr="00FB38C1">
        <w:rPr>
          <w:rFonts w:asciiTheme="majorHAnsi" w:hAnsiTheme="majorHAnsi" w:cs="Gill Sans MT,Bold"/>
          <w:b/>
          <w:sz w:val="20"/>
          <w:szCs w:val="20"/>
        </w:rPr>
        <w:t>F</w:t>
      </w:r>
      <w:r w:rsidR="00A5338E" w:rsidRPr="00FB38C1">
        <w:rPr>
          <w:rFonts w:asciiTheme="majorHAnsi" w:hAnsiTheme="majorHAnsi" w:cs="Gill Sans MT,Bold"/>
          <w:b/>
          <w:sz w:val="20"/>
          <w:szCs w:val="20"/>
        </w:rPr>
        <w:t>inanziamento</w:t>
      </w:r>
      <w:r w:rsidR="00C806A9">
        <w:rPr>
          <w:rFonts w:asciiTheme="majorHAnsi" w:hAnsiTheme="majorHAnsi" w:cs="Gill Sans MT,Bold"/>
          <w:b/>
          <w:sz w:val="20"/>
          <w:szCs w:val="20"/>
        </w:rPr>
        <w:t>.</w:t>
      </w:r>
    </w:p>
    <w:p w14:paraId="2B9935FE" w14:textId="56F24A0D" w:rsidR="00BA5BAF" w:rsidRDefault="00CC697F" w:rsidP="00402F81">
      <w:pPr>
        <w:pStyle w:val="testo"/>
        <w:spacing w:before="0" w:after="120" w:afterAutospacing="0" w:line="240" w:lineRule="auto"/>
        <w:rPr>
          <w:rFonts w:asciiTheme="majorHAnsi" w:hAnsiTheme="majorHAnsi"/>
          <w:sz w:val="20"/>
          <w:szCs w:val="20"/>
        </w:rPr>
      </w:pPr>
      <w:r w:rsidRPr="000052CB">
        <w:rPr>
          <w:rFonts w:asciiTheme="majorHAnsi" w:hAnsiTheme="majorHAnsi"/>
          <w:sz w:val="20"/>
          <w:szCs w:val="20"/>
        </w:rPr>
        <w:t>«</w:t>
      </w:r>
      <w:r w:rsidR="00C57429" w:rsidRPr="00C57429">
        <w:rPr>
          <w:rFonts w:asciiTheme="majorHAnsi" w:hAnsiTheme="majorHAnsi"/>
          <w:b/>
          <w:sz w:val="20"/>
          <w:szCs w:val="20"/>
        </w:rPr>
        <w:t>Cooperativa</w:t>
      </w:r>
      <w:r w:rsidRPr="00C57429">
        <w:rPr>
          <w:rFonts w:asciiTheme="majorHAnsi" w:hAnsiTheme="majorHAnsi"/>
          <w:b/>
          <w:sz w:val="20"/>
          <w:szCs w:val="20"/>
        </w:rPr>
        <w:t xml:space="preserve"> B</w:t>
      </w:r>
      <w:r w:rsidRPr="000052CB">
        <w:rPr>
          <w:rFonts w:asciiTheme="majorHAnsi" w:hAnsiTheme="majorHAnsi"/>
          <w:b/>
          <w:sz w:val="20"/>
          <w:szCs w:val="20"/>
        </w:rPr>
        <w:t>eneficiari</w:t>
      </w:r>
      <w:r>
        <w:rPr>
          <w:rFonts w:asciiTheme="majorHAnsi" w:hAnsiTheme="majorHAnsi"/>
          <w:b/>
          <w:sz w:val="20"/>
          <w:szCs w:val="20"/>
        </w:rPr>
        <w:t>a</w:t>
      </w:r>
      <w:r w:rsidRPr="000052CB">
        <w:rPr>
          <w:rFonts w:asciiTheme="majorHAnsi" w:hAnsiTheme="majorHAnsi"/>
          <w:sz w:val="20"/>
          <w:szCs w:val="20"/>
        </w:rPr>
        <w:t>»</w:t>
      </w:r>
      <w:r>
        <w:rPr>
          <w:rFonts w:asciiTheme="majorHAnsi" w:hAnsiTheme="majorHAnsi"/>
          <w:sz w:val="20"/>
          <w:szCs w:val="20"/>
        </w:rPr>
        <w:t xml:space="preserve"> o solo </w:t>
      </w:r>
      <w:r w:rsidRPr="000052CB">
        <w:rPr>
          <w:rFonts w:asciiTheme="majorHAnsi" w:hAnsiTheme="majorHAnsi"/>
          <w:sz w:val="20"/>
          <w:szCs w:val="20"/>
        </w:rPr>
        <w:t>«</w:t>
      </w:r>
      <w:r w:rsidRPr="000052CB">
        <w:rPr>
          <w:rFonts w:asciiTheme="majorHAnsi" w:hAnsiTheme="majorHAnsi"/>
          <w:b/>
          <w:sz w:val="20"/>
          <w:szCs w:val="20"/>
        </w:rPr>
        <w:t>Beneficiari</w:t>
      </w:r>
      <w:r>
        <w:rPr>
          <w:rFonts w:asciiTheme="majorHAnsi" w:hAnsiTheme="majorHAnsi"/>
          <w:b/>
          <w:sz w:val="20"/>
          <w:szCs w:val="20"/>
        </w:rPr>
        <w:t>a</w:t>
      </w:r>
      <w:r w:rsidR="00C57429">
        <w:rPr>
          <w:rFonts w:asciiTheme="majorHAnsi" w:hAnsiTheme="majorHAnsi"/>
          <w:sz w:val="20"/>
          <w:szCs w:val="20"/>
        </w:rPr>
        <w:t xml:space="preserve">»: </w:t>
      </w:r>
      <w:r w:rsidR="000052CB">
        <w:rPr>
          <w:rFonts w:asciiTheme="majorHAnsi" w:hAnsiTheme="majorHAnsi"/>
          <w:sz w:val="20"/>
          <w:szCs w:val="20"/>
        </w:rPr>
        <w:t>è</w:t>
      </w:r>
      <w:r w:rsidR="007B4EE2" w:rsidRPr="000052CB">
        <w:rPr>
          <w:rFonts w:asciiTheme="majorHAnsi" w:hAnsiTheme="majorHAnsi"/>
          <w:sz w:val="20"/>
          <w:szCs w:val="20"/>
        </w:rPr>
        <w:t xml:space="preserve"> il soggetto</w:t>
      </w:r>
      <w:r w:rsidR="000052CB">
        <w:rPr>
          <w:rFonts w:asciiTheme="majorHAnsi" w:hAnsiTheme="majorHAnsi"/>
          <w:sz w:val="20"/>
          <w:szCs w:val="20"/>
        </w:rPr>
        <w:t xml:space="preserve"> avente le caratteristiche di cui all’Appendice 2</w:t>
      </w:r>
      <w:r w:rsidR="007B4EE2" w:rsidRPr="000052CB">
        <w:rPr>
          <w:rFonts w:asciiTheme="majorHAnsi" w:hAnsiTheme="majorHAnsi"/>
          <w:sz w:val="20"/>
          <w:szCs w:val="20"/>
        </w:rPr>
        <w:t>,</w:t>
      </w:r>
      <w:r w:rsidR="008B0947" w:rsidRPr="000052CB">
        <w:rPr>
          <w:rFonts w:asciiTheme="majorHAnsi" w:hAnsiTheme="majorHAnsi"/>
          <w:sz w:val="20"/>
          <w:szCs w:val="20"/>
        </w:rPr>
        <w:t xml:space="preserve"> </w:t>
      </w:r>
      <w:r w:rsidR="00BA5BAF" w:rsidRPr="000052CB">
        <w:rPr>
          <w:rFonts w:asciiTheme="majorHAnsi" w:hAnsiTheme="majorHAnsi"/>
          <w:sz w:val="20"/>
          <w:szCs w:val="20"/>
        </w:rPr>
        <w:t xml:space="preserve">cui è concesso il </w:t>
      </w:r>
      <w:r w:rsidR="000052CB">
        <w:rPr>
          <w:rFonts w:asciiTheme="majorHAnsi" w:hAnsiTheme="majorHAnsi"/>
          <w:b/>
          <w:sz w:val="20"/>
          <w:szCs w:val="20"/>
        </w:rPr>
        <w:t>Finanziamento</w:t>
      </w:r>
      <w:r w:rsidR="00010A02" w:rsidRPr="000052CB">
        <w:rPr>
          <w:rFonts w:asciiTheme="majorHAnsi" w:hAnsiTheme="majorHAnsi"/>
          <w:b/>
          <w:sz w:val="20"/>
          <w:szCs w:val="20"/>
        </w:rPr>
        <w:t xml:space="preserve"> agevolato</w:t>
      </w:r>
      <w:r w:rsidR="00BA5BAF" w:rsidRPr="000052CB">
        <w:rPr>
          <w:rFonts w:asciiTheme="majorHAnsi" w:hAnsiTheme="majorHAnsi"/>
          <w:b/>
          <w:sz w:val="20"/>
          <w:szCs w:val="20"/>
        </w:rPr>
        <w:t xml:space="preserve"> </w:t>
      </w:r>
      <w:r w:rsidR="00BA5BAF" w:rsidRPr="000052CB">
        <w:rPr>
          <w:rFonts w:asciiTheme="majorHAnsi" w:hAnsiTheme="majorHAnsi"/>
          <w:sz w:val="20"/>
          <w:szCs w:val="20"/>
        </w:rPr>
        <w:t>previsto dall’</w:t>
      </w:r>
      <w:r w:rsidR="00BA5BAF" w:rsidRPr="000052CB">
        <w:rPr>
          <w:rFonts w:asciiTheme="majorHAnsi" w:hAnsiTheme="majorHAnsi"/>
          <w:b/>
          <w:sz w:val="20"/>
          <w:szCs w:val="20"/>
        </w:rPr>
        <w:t>Avviso</w:t>
      </w:r>
      <w:r w:rsidR="00BA5BAF" w:rsidRPr="000052CB">
        <w:rPr>
          <w:rFonts w:asciiTheme="majorHAnsi" w:hAnsiTheme="majorHAnsi"/>
          <w:sz w:val="20"/>
          <w:szCs w:val="20"/>
        </w:rPr>
        <w:t>.</w:t>
      </w:r>
    </w:p>
    <w:p w14:paraId="200ACB22" w14:textId="688D05A2" w:rsidR="003C6762" w:rsidRPr="000052CB" w:rsidRDefault="003C6762" w:rsidP="00402F81">
      <w:pPr>
        <w:pStyle w:val="testo"/>
        <w:spacing w:before="0" w:after="120" w:afterAutospacing="0" w:line="240" w:lineRule="auto"/>
        <w:rPr>
          <w:rFonts w:asciiTheme="majorHAnsi" w:hAnsiTheme="majorHAnsi"/>
          <w:sz w:val="20"/>
          <w:szCs w:val="20"/>
        </w:rPr>
      </w:pPr>
      <w:r w:rsidRPr="000052CB">
        <w:rPr>
          <w:rFonts w:asciiTheme="majorHAnsi" w:hAnsiTheme="majorHAnsi"/>
          <w:sz w:val="20"/>
          <w:szCs w:val="20"/>
        </w:rPr>
        <w:t>«</w:t>
      </w:r>
      <w:r>
        <w:rPr>
          <w:rFonts w:asciiTheme="majorHAnsi" w:hAnsiTheme="majorHAnsi"/>
          <w:b/>
          <w:sz w:val="20"/>
          <w:szCs w:val="20"/>
        </w:rPr>
        <w:t>Cooperativa Costituenda</w:t>
      </w:r>
      <w:r w:rsidRPr="000052CB">
        <w:rPr>
          <w:rFonts w:asciiTheme="majorHAnsi" w:hAnsiTheme="majorHAnsi"/>
          <w:sz w:val="20"/>
          <w:szCs w:val="20"/>
        </w:rPr>
        <w:t>»</w:t>
      </w:r>
      <w:r>
        <w:rPr>
          <w:rFonts w:asciiTheme="majorHAnsi" w:hAnsiTheme="majorHAnsi"/>
          <w:sz w:val="20"/>
          <w:szCs w:val="20"/>
        </w:rPr>
        <w:t xml:space="preserve"> la cooperativa, avente le</w:t>
      </w:r>
      <w:r w:rsidR="00C57429">
        <w:rPr>
          <w:rFonts w:asciiTheme="majorHAnsi" w:hAnsiTheme="majorHAnsi"/>
          <w:sz w:val="20"/>
          <w:szCs w:val="20"/>
        </w:rPr>
        <w:t xml:space="preserve"> caratteristiche previste per la</w:t>
      </w:r>
      <w:r>
        <w:rPr>
          <w:rFonts w:asciiTheme="majorHAnsi" w:hAnsiTheme="majorHAnsi"/>
          <w:sz w:val="20"/>
          <w:szCs w:val="20"/>
        </w:rPr>
        <w:t xml:space="preserve"> </w:t>
      </w:r>
      <w:r w:rsidR="00C57429">
        <w:rPr>
          <w:rFonts w:asciiTheme="majorHAnsi" w:hAnsiTheme="majorHAnsi"/>
          <w:b/>
          <w:sz w:val="20"/>
          <w:szCs w:val="20"/>
        </w:rPr>
        <w:t>Beneficiaria</w:t>
      </w:r>
      <w:r>
        <w:rPr>
          <w:rFonts w:asciiTheme="majorHAnsi" w:hAnsiTheme="majorHAnsi"/>
          <w:sz w:val="20"/>
          <w:szCs w:val="20"/>
        </w:rPr>
        <w:t xml:space="preserve">, per la quale i </w:t>
      </w:r>
      <w:r w:rsidRPr="003C6762">
        <w:rPr>
          <w:rFonts w:asciiTheme="majorHAnsi" w:hAnsiTheme="majorHAnsi"/>
          <w:b/>
          <w:sz w:val="20"/>
          <w:szCs w:val="20"/>
        </w:rPr>
        <w:t>Promotori</w:t>
      </w:r>
      <w:r>
        <w:rPr>
          <w:rFonts w:asciiTheme="majorHAnsi" w:hAnsiTheme="majorHAnsi"/>
          <w:sz w:val="20"/>
          <w:szCs w:val="20"/>
        </w:rPr>
        <w:t xml:space="preserve"> si impegnano alla costituzione entro 30 giorni dalla data di comunicazione di delibera del </w:t>
      </w:r>
      <w:r w:rsidRPr="009744EC">
        <w:rPr>
          <w:rFonts w:asciiTheme="majorHAnsi" w:hAnsiTheme="majorHAnsi"/>
          <w:b/>
          <w:sz w:val="20"/>
          <w:szCs w:val="20"/>
        </w:rPr>
        <w:t>Finanziamento</w:t>
      </w:r>
      <w:r>
        <w:rPr>
          <w:rFonts w:asciiTheme="majorHAnsi" w:hAnsiTheme="majorHAnsi"/>
          <w:sz w:val="20"/>
          <w:szCs w:val="20"/>
        </w:rPr>
        <w:t xml:space="preserve"> agevolato</w:t>
      </w:r>
      <w:r w:rsidR="00A60F3F">
        <w:rPr>
          <w:rFonts w:asciiTheme="majorHAnsi" w:hAnsiTheme="majorHAnsi"/>
          <w:sz w:val="20"/>
          <w:szCs w:val="20"/>
        </w:rPr>
        <w:t>.</w:t>
      </w:r>
    </w:p>
    <w:p w14:paraId="3A932CE5" w14:textId="326EDE4E" w:rsidR="00AB4283" w:rsidRPr="000052CB" w:rsidRDefault="00AB4283" w:rsidP="00402F81">
      <w:pPr>
        <w:pStyle w:val="testo"/>
        <w:spacing w:before="0" w:after="120" w:afterAutospacing="0" w:line="240" w:lineRule="auto"/>
        <w:rPr>
          <w:rFonts w:asciiTheme="majorHAnsi" w:hAnsiTheme="majorHAnsi"/>
          <w:sz w:val="20"/>
          <w:szCs w:val="20"/>
        </w:rPr>
      </w:pPr>
      <w:r w:rsidRPr="000052CB">
        <w:rPr>
          <w:rFonts w:asciiTheme="majorHAnsi" w:hAnsiTheme="majorHAnsi"/>
          <w:sz w:val="20"/>
          <w:szCs w:val="20"/>
        </w:rPr>
        <w:t>«</w:t>
      </w:r>
      <w:r w:rsidRPr="000052CB">
        <w:rPr>
          <w:rFonts w:asciiTheme="majorHAnsi" w:hAnsiTheme="majorHAnsi"/>
          <w:b/>
          <w:sz w:val="20"/>
          <w:szCs w:val="20"/>
        </w:rPr>
        <w:t>Disciplina Privacy</w:t>
      </w:r>
      <w:r w:rsidRPr="000052CB">
        <w:rPr>
          <w:rFonts w:asciiTheme="majorHAnsi" w:hAnsiTheme="majorHAnsi"/>
          <w:sz w:val="20"/>
          <w:szCs w:val="20"/>
        </w:rPr>
        <w:t>»: il Reg. (UE) 2016/679 in materia di protezione dei dati personali («</w:t>
      </w:r>
      <w:r w:rsidRPr="000052CB">
        <w:rPr>
          <w:rFonts w:asciiTheme="majorHAnsi" w:hAnsiTheme="majorHAnsi"/>
          <w:b/>
          <w:sz w:val="20"/>
          <w:szCs w:val="20"/>
        </w:rPr>
        <w:t>GDPR</w:t>
      </w:r>
      <w:r w:rsidRPr="000052CB">
        <w:rPr>
          <w:rFonts w:asciiTheme="majorHAnsi" w:hAnsiTheme="majorHAnsi"/>
          <w:sz w:val="20"/>
          <w:szCs w:val="20"/>
        </w:rPr>
        <w:t>») e il D. Lgs. n. 196 del 30 giugno 2003 (come modificato dal D. Lgs. n. 101 del 10 agosto 2018).</w:t>
      </w:r>
    </w:p>
    <w:p w14:paraId="0F56D477" w14:textId="26C59324" w:rsidR="00BA5BAF" w:rsidRPr="000052CB" w:rsidRDefault="00BA5BAF" w:rsidP="00402F81">
      <w:pPr>
        <w:pStyle w:val="testo"/>
        <w:spacing w:before="0" w:after="120" w:afterAutospacing="0" w:line="240" w:lineRule="auto"/>
        <w:rPr>
          <w:rFonts w:asciiTheme="majorHAnsi" w:hAnsiTheme="majorHAnsi"/>
          <w:b/>
          <w:sz w:val="20"/>
          <w:szCs w:val="20"/>
        </w:rPr>
      </w:pPr>
      <w:r w:rsidRPr="000052CB">
        <w:rPr>
          <w:rFonts w:asciiTheme="majorHAnsi" w:hAnsiTheme="majorHAnsi"/>
          <w:sz w:val="20"/>
          <w:szCs w:val="20"/>
        </w:rPr>
        <w:t>«</w:t>
      </w:r>
      <w:r w:rsidRPr="000052CB">
        <w:rPr>
          <w:rFonts w:asciiTheme="majorHAnsi" w:hAnsiTheme="majorHAnsi"/>
          <w:b/>
          <w:sz w:val="20"/>
          <w:szCs w:val="20"/>
        </w:rPr>
        <w:t>Domanda</w:t>
      </w:r>
      <w:r w:rsidRPr="000052CB">
        <w:rPr>
          <w:rFonts w:asciiTheme="majorHAnsi" w:hAnsiTheme="majorHAnsi"/>
          <w:sz w:val="20"/>
          <w:szCs w:val="20"/>
        </w:rPr>
        <w:t xml:space="preserve">»: </w:t>
      </w:r>
      <w:r w:rsidR="00237879">
        <w:rPr>
          <w:rFonts w:asciiTheme="majorHAnsi" w:hAnsiTheme="majorHAnsi"/>
          <w:sz w:val="20"/>
          <w:szCs w:val="20"/>
        </w:rPr>
        <w:t xml:space="preserve">la </w:t>
      </w:r>
      <w:r w:rsidRPr="000052CB">
        <w:rPr>
          <w:rFonts w:asciiTheme="majorHAnsi" w:hAnsiTheme="majorHAnsi"/>
          <w:sz w:val="20"/>
          <w:szCs w:val="20"/>
        </w:rPr>
        <w:t xml:space="preserve">richiesta </w:t>
      </w:r>
      <w:r w:rsidR="009B0721" w:rsidRPr="000052CB">
        <w:rPr>
          <w:rFonts w:asciiTheme="majorHAnsi" w:hAnsiTheme="majorHAnsi"/>
          <w:sz w:val="20"/>
          <w:szCs w:val="20"/>
        </w:rPr>
        <w:t>d</w:t>
      </w:r>
      <w:r w:rsidR="00237879">
        <w:rPr>
          <w:rFonts w:asciiTheme="majorHAnsi" w:hAnsiTheme="majorHAnsi"/>
          <w:sz w:val="20"/>
          <w:szCs w:val="20"/>
        </w:rPr>
        <w:t>i</w:t>
      </w:r>
      <w:r w:rsidR="009B0721" w:rsidRPr="000052CB">
        <w:rPr>
          <w:rFonts w:asciiTheme="majorHAnsi" w:hAnsiTheme="majorHAnsi"/>
          <w:sz w:val="20"/>
          <w:szCs w:val="20"/>
        </w:rPr>
        <w:t xml:space="preserve"> </w:t>
      </w:r>
      <w:r w:rsidR="00764329" w:rsidRPr="00DA1292">
        <w:rPr>
          <w:rFonts w:asciiTheme="majorHAnsi" w:hAnsiTheme="majorHAnsi"/>
          <w:bCs/>
          <w:sz w:val="20"/>
          <w:szCs w:val="20"/>
        </w:rPr>
        <w:t>f</w:t>
      </w:r>
      <w:r w:rsidR="008B0947" w:rsidRPr="00DA1292">
        <w:rPr>
          <w:rFonts w:asciiTheme="majorHAnsi" w:hAnsiTheme="majorHAnsi"/>
          <w:bCs/>
          <w:sz w:val="20"/>
          <w:szCs w:val="20"/>
        </w:rPr>
        <w:t>inanziamento</w:t>
      </w:r>
      <w:r w:rsidR="00010A02" w:rsidRPr="00DA1292">
        <w:rPr>
          <w:rFonts w:asciiTheme="majorHAnsi" w:hAnsiTheme="majorHAnsi"/>
          <w:bCs/>
          <w:sz w:val="20"/>
          <w:szCs w:val="20"/>
        </w:rPr>
        <w:t xml:space="preserve"> agevolato</w:t>
      </w:r>
      <w:r w:rsidRPr="000052CB">
        <w:rPr>
          <w:rFonts w:asciiTheme="majorHAnsi" w:hAnsiTheme="majorHAnsi"/>
          <w:sz w:val="20"/>
          <w:szCs w:val="20"/>
        </w:rPr>
        <w:t xml:space="preserve">, </w:t>
      </w:r>
      <w:r w:rsidR="00237879">
        <w:rPr>
          <w:rFonts w:asciiTheme="majorHAnsi" w:hAnsiTheme="majorHAnsi"/>
          <w:sz w:val="20"/>
          <w:szCs w:val="20"/>
        </w:rPr>
        <w:t>redatta</w:t>
      </w:r>
      <w:r w:rsidR="00010A02" w:rsidRPr="000052CB">
        <w:rPr>
          <w:rFonts w:asciiTheme="majorHAnsi" w:hAnsiTheme="majorHAnsi"/>
          <w:sz w:val="20"/>
          <w:szCs w:val="20"/>
        </w:rPr>
        <w:t xml:space="preserve"> sulla base del</w:t>
      </w:r>
      <w:r w:rsidRPr="000052CB">
        <w:rPr>
          <w:rFonts w:asciiTheme="majorHAnsi" w:hAnsiTheme="majorHAnsi"/>
          <w:sz w:val="20"/>
          <w:szCs w:val="20"/>
        </w:rPr>
        <w:t xml:space="preserve"> modello riportato nell’Allegato all’</w:t>
      </w:r>
      <w:r w:rsidRPr="000052CB">
        <w:rPr>
          <w:rFonts w:asciiTheme="majorHAnsi" w:hAnsiTheme="majorHAnsi"/>
          <w:b/>
          <w:sz w:val="20"/>
          <w:szCs w:val="20"/>
        </w:rPr>
        <w:t>Avviso</w:t>
      </w:r>
      <w:r w:rsidRPr="000052CB">
        <w:rPr>
          <w:rFonts w:asciiTheme="majorHAnsi" w:hAnsiTheme="majorHAnsi"/>
          <w:sz w:val="20"/>
          <w:szCs w:val="20"/>
        </w:rPr>
        <w:t>, da sottoscrivere</w:t>
      </w:r>
      <w:r w:rsidR="008B0947" w:rsidRPr="000052CB">
        <w:rPr>
          <w:rFonts w:asciiTheme="majorHAnsi" w:hAnsiTheme="majorHAnsi"/>
          <w:sz w:val="20"/>
          <w:szCs w:val="20"/>
        </w:rPr>
        <w:t xml:space="preserve">, in caso di presentazione da </w:t>
      </w:r>
      <w:r w:rsidR="008B0947" w:rsidRPr="00A94365">
        <w:rPr>
          <w:rFonts w:asciiTheme="majorHAnsi" w:hAnsiTheme="majorHAnsi"/>
          <w:sz w:val="20"/>
          <w:szCs w:val="20"/>
        </w:rPr>
        <w:t xml:space="preserve">parte di società già costituita, </w:t>
      </w:r>
      <w:r w:rsidRPr="00A94365">
        <w:rPr>
          <w:rFonts w:asciiTheme="majorHAnsi" w:hAnsiTheme="majorHAnsi"/>
          <w:sz w:val="20"/>
          <w:szCs w:val="20"/>
        </w:rPr>
        <w:t xml:space="preserve">con </w:t>
      </w:r>
      <w:r w:rsidRPr="00A94365">
        <w:rPr>
          <w:rFonts w:asciiTheme="majorHAnsi" w:hAnsiTheme="majorHAnsi"/>
          <w:b/>
          <w:sz w:val="20"/>
          <w:szCs w:val="20"/>
        </w:rPr>
        <w:t>Firma Digitale</w:t>
      </w:r>
      <w:r w:rsidRPr="00A94365">
        <w:rPr>
          <w:rFonts w:asciiTheme="majorHAnsi" w:hAnsiTheme="majorHAnsi"/>
          <w:sz w:val="20"/>
          <w:szCs w:val="20"/>
        </w:rPr>
        <w:t xml:space="preserve"> da parte del </w:t>
      </w:r>
      <w:r w:rsidRPr="00A94365">
        <w:rPr>
          <w:rFonts w:asciiTheme="majorHAnsi" w:hAnsiTheme="majorHAnsi"/>
          <w:b/>
          <w:sz w:val="20"/>
          <w:szCs w:val="20"/>
        </w:rPr>
        <w:t>Legale Rappresentate</w:t>
      </w:r>
      <w:r w:rsidRPr="00A94365">
        <w:rPr>
          <w:rFonts w:asciiTheme="majorHAnsi" w:hAnsiTheme="majorHAnsi"/>
          <w:sz w:val="20"/>
          <w:szCs w:val="20"/>
        </w:rPr>
        <w:t xml:space="preserve"> </w:t>
      </w:r>
      <w:r w:rsidR="007B4EE2" w:rsidRPr="00A94365">
        <w:rPr>
          <w:rFonts w:asciiTheme="majorHAnsi" w:hAnsiTheme="majorHAnsi"/>
          <w:sz w:val="20"/>
          <w:szCs w:val="20"/>
        </w:rPr>
        <w:t>del</w:t>
      </w:r>
      <w:r w:rsidR="0022400E" w:rsidRPr="00A94365">
        <w:rPr>
          <w:rFonts w:asciiTheme="majorHAnsi" w:hAnsiTheme="majorHAnsi"/>
          <w:b/>
          <w:sz w:val="20"/>
          <w:szCs w:val="20"/>
        </w:rPr>
        <w:t xml:space="preserve"> </w:t>
      </w:r>
      <w:r w:rsidR="00BD5EA2" w:rsidRPr="00A94365">
        <w:rPr>
          <w:rFonts w:asciiTheme="majorHAnsi" w:hAnsiTheme="majorHAnsi"/>
          <w:b/>
          <w:sz w:val="20"/>
          <w:szCs w:val="20"/>
        </w:rPr>
        <w:t>R</w:t>
      </w:r>
      <w:r w:rsidR="00913CEF" w:rsidRPr="00A94365">
        <w:rPr>
          <w:rFonts w:asciiTheme="majorHAnsi" w:hAnsiTheme="majorHAnsi"/>
          <w:b/>
          <w:sz w:val="20"/>
          <w:szCs w:val="20"/>
        </w:rPr>
        <w:t>ichiedente</w:t>
      </w:r>
      <w:r w:rsidR="008B0947" w:rsidRPr="00A94365">
        <w:rPr>
          <w:rFonts w:asciiTheme="majorHAnsi" w:hAnsiTheme="majorHAnsi"/>
          <w:b/>
          <w:sz w:val="20"/>
          <w:szCs w:val="20"/>
        </w:rPr>
        <w:t xml:space="preserve"> </w:t>
      </w:r>
      <w:r w:rsidR="008B0947" w:rsidRPr="00A94365">
        <w:rPr>
          <w:rFonts w:asciiTheme="majorHAnsi" w:hAnsiTheme="majorHAnsi"/>
          <w:sz w:val="20"/>
          <w:szCs w:val="20"/>
        </w:rPr>
        <w:t>ovvero</w:t>
      </w:r>
      <w:r w:rsidR="008B0947" w:rsidRPr="00A94365">
        <w:rPr>
          <w:rFonts w:asciiTheme="majorHAnsi" w:hAnsiTheme="majorHAnsi"/>
          <w:b/>
          <w:sz w:val="20"/>
          <w:szCs w:val="20"/>
        </w:rPr>
        <w:t xml:space="preserve"> </w:t>
      </w:r>
      <w:r w:rsidR="008B0947" w:rsidRPr="00A94365">
        <w:rPr>
          <w:rFonts w:asciiTheme="majorHAnsi" w:hAnsiTheme="majorHAnsi"/>
          <w:sz w:val="20"/>
          <w:szCs w:val="20"/>
        </w:rPr>
        <w:t>in caso di presentazione</w:t>
      </w:r>
      <w:r w:rsidR="00237879" w:rsidRPr="00A94365">
        <w:rPr>
          <w:rFonts w:asciiTheme="majorHAnsi" w:hAnsiTheme="majorHAnsi"/>
          <w:sz w:val="20"/>
          <w:szCs w:val="20"/>
        </w:rPr>
        <w:t xml:space="preserve"> per</w:t>
      </w:r>
      <w:r w:rsidR="00A94365" w:rsidRPr="00A94365">
        <w:rPr>
          <w:rFonts w:asciiTheme="majorHAnsi" w:hAnsiTheme="majorHAnsi"/>
          <w:sz w:val="20"/>
          <w:szCs w:val="20"/>
        </w:rPr>
        <w:t xml:space="preserve"> conto di </w:t>
      </w:r>
      <w:r w:rsidR="00A94365" w:rsidRPr="00A94365">
        <w:rPr>
          <w:rFonts w:asciiTheme="majorHAnsi" w:hAnsiTheme="majorHAnsi"/>
          <w:b/>
          <w:sz w:val="20"/>
          <w:szCs w:val="20"/>
        </w:rPr>
        <w:t>Cooperativa Costituenda,</w:t>
      </w:r>
      <w:r w:rsidR="00237879" w:rsidRPr="00A94365">
        <w:rPr>
          <w:rFonts w:asciiTheme="majorHAnsi" w:hAnsiTheme="majorHAnsi"/>
          <w:sz w:val="20"/>
          <w:szCs w:val="20"/>
        </w:rPr>
        <w:t xml:space="preserve"> da parte d</w:t>
      </w:r>
      <w:r w:rsidR="008B0947" w:rsidRPr="00A94365">
        <w:rPr>
          <w:rFonts w:asciiTheme="majorHAnsi" w:hAnsiTheme="majorHAnsi"/>
          <w:sz w:val="20"/>
          <w:szCs w:val="20"/>
        </w:rPr>
        <w:t>i</w:t>
      </w:r>
      <w:r w:rsidR="00237879" w:rsidRPr="00A94365">
        <w:rPr>
          <w:rFonts w:asciiTheme="majorHAnsi" w:hAnsiTheme="majorHAnsi"/>
          <w:sz w:val="20"/>
          <w:szCs w:val="20"/>
        </w:rPr>
        <w:t xml:space="preserve"> ciascun</w:t>
      </w:r>
      <w:r w:rsidR="008B0947" w:rsidRPr="00A94365">
        <w:rPr>
          <w:rFonts w:asciiTheme="majorHAnsi" w:hAnsiTheme="majorHAnsi"/>
          <w:sz w:val="20"/>
          <w:szCs w:val="20"/>
        </w:rPr>
        <w:t xml:space="preserve"> </w:t>
      </w:r>
      <w:r w:rsidR="00237879" w:rsidRPr="00A94365">
        <w:rPr>
          <w:rFonts w:asciiTheme="majorHAnsi" w:hAnsiTheme="majorHAnsi"/>
          <w:b/>
          <w:sz w:val="20"/>
          <w:szCs w:val="20"/>
        </w:rPr>
        <w:t>Promotore</w:t>
      </w:r>
      <w:r w:rsidR="007B4EE2" w:rsidRPr="00A94365">
        <w:rPr>
          <w:rFonts w:asciiTheme="majorHAnsi" w:hAnsiTheme="majorHAnsi"/>
          <w:sz w:val="20"/>
          <w:szCs w:val="20"/>
        </w:rPr>
        <w:t>,</w:t>
      </w:r>
      <w:r w:rsidRPr="00A94365">
        <w:rPr>
          <w:rFonts w:asciiTheme="majorHAnsi" w:hAnsiTheme="majorHAnsi"/>
          <w:sz w:val="20"/>
          <w:szCs w:val="20"/>
        </w:rPr>
        <w:t xml:space="preserve"> </w:t>
      </w:r>
      <w:r w:rsidR="007B4EE2" w:rsidRPr="00A94365">
        <w:rPr>
          <w:rFonts w:asciiTheme="majorHAnsi" w:hAnsiTheme="majorHAnsi"/>
          <w:sz w:val="20"/>
          <w:szCs w:val="20"/>
        </w:rPr>
        <w:t>da inviare</w:t>
      </w:r>
      <w:r w:rsidRPr="00A94365">
        <w:rPr>
          <w:rFonts w:asciiTheme="majorHAnsi" w:hAnsiTheme="majorHAnsi"/>
          <w:sz w:val="20"/>
          <w:szCs w:val="20"/>
        </w:rPr>
        <w:t xml:space="preserve"> </w:t>
      </w:r>
      <w:r w:rsidR="00010A02" w:rsidRPr="00A94365">
        <w:rPr>
          <w:rFonts w:asciiTheme="majorHAnsi" w:hAnsiTheme="majorHAnsi"/>
          <w:sz w:val="20"/>
          <w:szCs w:val="20"/>
        </w:rPr>
        <w:t>al</w:t>
      </w:r>
      <w:r w:rsidR="00010A02" w:rsidRPr="00A94365">
        <w:rPr>
          <w:rFonts w:asciiTheme="majorHAnsi" w:hAnsiTheme="majorHAnsi"/>
          <w:b/>
          <w:sz w:val="20"/>
          <w:szCs w:val="20"/>
        </w:rPr>
        <w:t xml:space="preserve"> Gestore </w:t>
      </w:r>
      <w:r w:rsidRPr="00A94365">
        <w:rPr>
          <w:rFonts w:asciiTheme="majorHAnsi" w:hAnsiTheme="majorHAnsi"/>
          <w:sz w:val="20"/>
          <w:szCs w:val="20"/>
        </w:rPr>
        <w:t>con le modalità indicate nell’</w:t>
      </w:r>
      <w:r w:rsidRPr="00A94365">
        <w:rPr>
          <w:rFonts w:asciiTheme="majorHAnsi" w:hAnsiTheme="majorHAnsi"/>
          <w:b/>
          <w:sz w:val="20"/>
          <w:szCs w:val="20"/>
        </w:rPr>
        <w:t>Avviso.</w:t>
      </w:r>
    </w:p>
    <w:p w14:paraId="035B8918" w14:textId="3DBADB92" w:rsidR="00BD5EA2" w:rsidRDefault="00BD5EA2" w:rsidP="00402F81">
      <w:pPr>
        <w:pStyle w:val="testo"/>
        <w:spacing w:before="0" w:after="120" w:afterAutospacing="0" w:line="240" w:lineRule="auto"/>
        <w:rPr>
          <w:rFonts w:asciiTheme="majorHAnsi" w:hAnsiTheme="majorHAnsi"/>
          <w:sz w:val="20"/>
          <w:szCs w:val="20"/>
        </w:rPr>
      </w:pPr>
      <w:r w:rsidRPr="000052CB">
        <w:rPr>
          <w:rFonts w:asciiTheme="majorHAnsi" w:hAnsiTheme="majorHAnsi"/>
          <w:sz w:val="20"/>
          <w:szCs w:val="20"/>
        </w:rPr>
        <w:t>«</w:t>
      </w:r>
      <w:r w:rsidRPr="000052CB">
        <w:rPr>
          <w:rFonts w:asciiTheme="majorHAnsi" w:hAnsiTheme="majorHAnsi"/>
          <w:b/>
          <w:sz w:val="20"/>
          <w:szCs w:val="20"/>
        </w:rPr>
        <w:t>D</w:t>
      </w:r>
      <w:r w:rsidR="00CB7904">
        <w:rPr>
          <w:rFonts w:asciiTheme="majorHAnsi" w:hAnsiTheme="majorHAnsi"/>
          <w:b/>
          <w:sz w:val="20"/>
          <w:szCs w:val="20"/>
        </w:rPr>
        <w:t>.</w:t>
      </w:r>
      <w:r w:rsidRPr="000052CB">
        <w:rPr>
          <w:rFonts w:asciiTheme="majorHAnsi" w:hAnsiTheme="majorHAnsi"/>
          <w:b/>
          <w:sz w:val="20"/>
          <w:szCs w:val="20"/>
        </w:rPr>
        <w:t>U</w:t>
      </w:r>
      <w:r w:rsidR="00CB7904">
        <w:rPr>
          <w:rFonts w:asciiTheme="majorHAnsi" w:hAnsiTheme="majorHAnsi"/>
          <w:b/>
          <w:sz w:val="20"/>
          <w:szCs w:val="20"/>
        </w:rPr>
        <w:t>.</w:t>
      </w:r>
      <w:r w:rsidRPr="000052CB">
        <w:rPr>
          <w:rFonts w:asciiTheme="majorHAnsi" w:hAnsiTheme="majorHAnsi"/>
          <w:b/>
          <w:sz w:val="20"/>
          <w:szCs w:val="20"/>
        </w:rPr>
        <w:t>R</w:t>
      </w:r>
      <w:r w:rsidR="00CB7904">
        <w:rPr>
          <w:rFonts w:asciiTheme="majorHAnsi" w:hAnsiTheme="majorHAnsi"/>
          <w:b/>
          <w:sz w:val="20"/>
          <w:szCs w:val="20"/>
        </w:rPr>
        <w:t>.</w:t>
      </w:r>
      <w:r w:rsidRPr="000052CB">
        <w:rPr>
          <w:rFonts w:asciiTheme="majorHAnsi" w:hAnsiTheme="majorHAnsi"/>
          <w:b/>
          <w:sz w:val="20"/>
          <w:szCs w:val="20"/>
        </w:rPr>
        <w:t>C</w:t>
      </w:r>
      <w:r w:rsidR="00CB7904">
        <w:rPr>
          <w:rFonts w:asciiTheme="majorHAnsi" w:hAnsiTheme="majorHAnsi"/>
          <w:b/>
          <w:sz w:val="20"/>
          <w:szCs w:val="20"/>
        </w:rPr>
        <w:t>.</w:t>
      </w:r>
      <w:r w:rsidRPr="000052CB">
        <w:rPr>
          <w:rFonts w:asciiTheme="majorHAnsi" w:hAnsiTheme="majorHAnsi"/>
          <w:sz w:val="20"/>
          <w:szCs w:val="20"/>
        </w:rPr>
        <w:t>»: Documento Unico di Regolarità Contributiva.</w:t>
      </w:r>
    </w:p>
    <w:p w14:paraId="04CDC8B2" w14:textId="33B32D81" w:rsidR="00F93371" w:rsidRPr="00C806A9" w:rsidRDefault="00F93371" w:rsidP="00FB38C1">
      <w:pPr>
        <w:pStyle w:val="testo"/>
        <w:spacing w:before="0" w:after="120" w:afterAutospacing="0" w:line="240" w:lineRule="auto"/>
        <w:rPr>
          <w:rFonts w:asciiTheme="majorHAnsi" w:hAnsiTheme="majorHAnsi"/>
          <w:bCs/>
          <w:sz w:val="20"/>
          <w:szCs w:val="20"/>
        </w:rPr>
      </w:pPr>
      <w:r w:rsidRPr="00FB38C1">
        <w:rPr>
          <w:rFonts w:asciiTheme="majorHAnsi" w:hAnsiTheme="majorHAnsi"/>
          <w:bCs/>
          <w:sz w:val="20"/>
          <w:szCs w:val="20"/>
        </w:rPr>
        <w:lastRenderedPageBreak/>
        <w:t>«</w:t>
      </w:r>
      <w:r w:rsidRPr="00FB38C1">
        <w:rPr>
          <w:rFonts w:asciiTheme="majorHAnsi" w:hAnsiTheme="majorHAnsi"/>
          <w:b/>
          <w:sz w:val="20"/>
          <w:szCs w:val="20"/>
        </w:rPr>
        <w:t>Equivalente</w:t>
      </w:r>
      <w:r w:rsidRPr="00FB38C1">
        <w:rPr>
          <w:rFonts w:asciiTheme="majorHAnsi" w:hAnsiTheme="majorHAnsi"/>
          <w:bCs/>
          <w:sz w:val="20"/>
          <w:szCs w:val="20"/>
        </w:rPr>
        <w:t xml:space="preserve"> </w:t>
      </w:r>
      <w:r w:rsidRPr="00FB38C1">
        <w:rPr>
          <w:rFonts w:asciiTheme="majorHAnsi" w:hAnsiTheme="majorHAnsi"/>
          <w:b/>
          <w:sz w:val="20"/>
          <w:szCs w:val="20"/>
        </w:rPr>
        <w:t>Sovvenzione</w:t>
      </w:r>
      <w:r w:rsidRPr="00FB38C1">
        <w:rPr>
          <w:rFonts w:asciiTheme="majorHAnsi" w:hAnsiTheme="majorHAnsi"/>
          <w:bCs/>
          <w:sz w:val="20"/>
          <w:szCs w:val="20"/>
        </w:rPr>
        <w:t xml:space="preserve"> </w:t>
      </w:r>
      <w:r w:rsidRPr="00FB38C1">
        <w:rPr>
          <w:rFonts w:asciiTheme="majorHAnsi" w:hAnsiTheme="majorHAnsi"/>
          <w:b/>
          <w:sz w:val="20"/>
          <w:szCs w:val="20"/>
        </w:rPr>
        <w:t>Lord</w:t>
      </w:r>
      <w:r w:rsidR="000D7B2D" w:rsidRPr="00FB38C1">
        <w:rPr>
          <w:rFonts w:asciiTheme="majorHAnsi" w:hAnsiTheme="majorHAnsi"/>
          <w:b/>
          <w:sz w:val="20"/>
          <w:szCs w:val="20"/>
        </w:rPr>
        <w:t>a</w:t>
      </w:r>
      <w:r w:rsidRPr="00FB38C1">
        <w:rPr>
          <w:rFonts w:asciiTheme="majorHAnsi" w:hAnsiTheme="majorHAnsi"/>
          <w:bCs/>
          <w:sz w:val="20"/>
          <w:szCs w:val="20"/>
        </w:rPr>
        <w:t>» o «</w:t>
      </w:r>
      <w:r w:rsidRPr="00FB38C1">
        <w:rPr>
          <w:rFonts w:asciiTheme="majorHAnsi" w:hAnsiTheme="majorHAnsi"/>
          <w:b/>
          <w:sz w:val="20"/>
          <w:szCs w:val="20"/>
        </w:rPr>
        <w:t>ESL</w:t>
      </w:r>
      <w:r w:rsidRPr="00FB38C1">
        <w:rPr>
          <w:rFonts w:asciiTheme="majorHAnsi" w:hAnsiTheme="majorHAnsi"/>
          <w:bCs/>
          <w:sz w:val="20"/>
          <w:szCs w:val="20"/>
        </w:rPr>
        <w:t xml:space="preserve">»: differenziale tra il tasso fisso associato al </w:t>
      </w:r>
      <w:r w:rsidR="00363DCC" w:rsidRPr="00FB38C1">
        <w:rPr>
          <w:rFonts w:asciiTheme="majorHAnsi" w:hAnsiTheme="majorHAnsi"/>
          <w:b/>
          <w:sz w:val="20"/>
          <w:szCs w:val="20"/>
        </w:rPr>
        <w:t>F</w:t>
      </w:r>
      <w:r w:rsidRPr="00FB38C1">
        <w:rPr>
          <w:rFonts w:asciiTheme="majorHAnsi" w:hAnsiTheme="majorHAnsi"/>
          <w:b/>
          <w:sz w:val="20"/>
          <w:szCs w:val="20"/>
        </w:rPr>
        <w:t>inanziamento</w:t>
      </w:r>
      <w:r w:rsidRPr="00FB38C1">
        <w:rPr>
          <w:rFonts w:asciiTheme="majorHAnsi" w:hAnsiTheme="majorHAnsi"/>
          <w:bCs/>
          <w:sz w:val="20"/>
          <w:szCs w:val="20"/>
        </w:rPr>
        <w:t xml:space="preserve"> </w:t>
      </w:r>
      <w:r w:rsidR="00363DCC">
        <w:rPr>
          <w:rFonts w:asciiTheme="majorHAnsi" w:hAnsiTheme="majorHAnsi"/>
          <w:bCs/>
          <w:sz w:val="20"/>
          <w:szCs w:val="20"/>
        </w:rPr>
        <w:t xml:space="preserve">– nel caso specifico pari a zero – </w:t>
      </w:r>
      <w:r w:rsidRPr="00FB38C1">
        <w:rPr>
          <w:rFonts w:asciiTheme="majorHAnsi" w:hAnsiTheme="majorHAnsi"/>
          <w:bCs/>
          <w:sz w:val="20"/>
          <w:szCs w:val="20"/>
        </w:rPr>
        <w:t xml:space="preserve">e il tasso di interesse di riferimento per operazioni comparabili, alla data di firma del </w:t>
      </w:r>
      <w:r w:rsidR="00363DCC" w:rsidRPr="00FB38C1">
        <w:rPr>
          <w:rFonts w:asciiTheme="majorHAnsi" w:hAnsiTheme="majorHAnsi"/>
          <w:b/>
          <w:sz w:val="20"/>
          <w:szCs w:val="20"/>
        </w:rPr>
        <w:t>C</w:t>
      </w:r>
      <w:r w:rsidRPr="00FB38C1">
        <w:rPr>
          <w:rFonts w:asciiTheme="majorHAnsi" w:hAnsiTheme="majorHAnsi"/>
          <w:b/>
          <w:sz w:val="20"/>
          <w:szCs w:val="20"/>
        </w:rPr>
        <w:t>ontratto</w:t>
      </w:r>
      <w:r w:rsidRPr="00FB38C1">
        <w:rPr>
          <w:rFonts w:asciiTheme="majorHAnsi" w:hAnsiTheme="majorHAnsi"/>
          <w:bCs/>
          <w:sz w:val="20"/>
          <w:szCs w:val="20"/>
        </w:rPr>
        <w:t xml:space="preserve"> </w:t>
      </w:r>
      <w:r w:rsidRPr="00764329">
        <w:rPr>
          <w:rFonts w:asciiTheme="majorHAnsi" w:hAnsiTheme="majorHAnsi"/>
          <w:b/>
          <w:sz w:val="20"/>
          <w:szCs w:val="20"/>
        </w:rPr>
        <w:t>di</w:t>
      </w:r>
      <w:r w:rsidRPr="00FB38C1">
        <w:rPr>
          <w:rFonts w:asciiTheme="majorHAnsi" w:hAnsiTheme="majorHAnsi"/>
          <w:bCs/>
          <w:sz w:val="20"/>
          <w:szCs w:val="20"/>
        </w:rPr>
        <w:t xml:space="preserve"> </w:t>
      </w:r>
      <w:r w:rsidRPr="00FB38C1">
        <w:rPr>
          <w:rFonts w:asciiTheme="majorHAnsi" w:hAnsiTheme="majorHAnsi"/>
          <w:b/>
          <w:sz w:val="20"/>
          <w:szCs w:val="20"/>
        </w:rPr>
        <w:t>finanziamento</w:t>
      </w:r>
      <w:r w:rsidRPr="00FB38C1">
        <w:rPr>
          <w:rFonts w:asciiTheme="majorHAnsi" w:hAnsiTheme="majorHAnsi"/>
          <w:bCs/>
          <w:sz w:val="20"/>
          <w:szCs w:val="20"/>
        </w:rPr>
        <w:t xml:space="preserve"> tra il </w:t>
      </w:r>
      <w:r w:rsidR="000D7B2D" w:rsidRPr="00FB38C1">
        <w:rPr>
          <w:rFonts w:asciiTheme="majorHAnsi" w:hAnsiTheme="majorHAnsi"/>
          <w:b/>
          <w:sz w:val="20"/>
          <w:szCs w:val="20"/>
        </w:rPr>
        <w:t>G</w:t>
      </w:r>
      <w:r w:rsidRPr="00FB38C1">
        <w:rPr>
          <w:rFonts w:asciiTheme="majorHAnsi" w:hAnsiTheme="majorHAnsi"/>
          <w:b/>
          <w:sz w:val="20"/>
          <w:szCs w:val="20"/>
        </w:rPr>
        <w:t>estore</w:t>
      </w:r>
      <w:r w:rsidRPr="00FB38C1">
        <w:rPr>
          <w:rFonts w:asciiTheme="majorHAnsi" w:hAnsiTheme="majorHAnsi"/>
          <w:bCs/>
          <w:sz w:val="20"/>
          <w:szCs w:val="20"/>
        </w:rPr>
        <w:t xml:space="preserve"> e </w:t>
      </w:r>
      <w:r w:rsidR="000D7B2D" w:rsidRPr="00FB38C1">
        <w:rPr>
          <w:rFonts w:asciiTheme="majorHAnsi" w:hAnsiTheme="majorHAnsi"/>
          <w:bCs/>
          <w:sz w:val="20"/>
          <w:szCs w:val="20"/>
        </w:rPr>
        <w:t>la</w:t>
      </w:r>
      <w:r w:rsidRPr="00FB38C1">
        <w:rPr>
          <w:rFonts w:asciiTheme="majorHAnsi" w:hAnsiTheme="majorHAnsi"/>
          <w:bCs/>
          <w:sz w:val="20"/>
          <w:szCs w:val="20"/>
        </w:rPr>
        <w:t xml:space="preserve"> </w:t>
      </w:r>
      <w:r w:rsidR="00363DCC" w:rsidRPr="00FB38C1">
        <w:rPr>
          <w:rFonts w:asciiTheme="majorHAnsi" w:hAnsiTheme="majorHAnsi"/>
          <w:b/>
          <w:sz w:val="20"/>
          <w:szCs w:val="20"/>
        </w:rPr>
        <w:t>B</w:t>
      </w:r>
      <w:r w:rsidRPr="00FB38C1">
        <w:rPr>
          <w:rFonts w:asciiTheme="majorHAnsi" w:hAnsiTheme="majorHAnsi"/>
          <w:b/>
          <w:sz w:val="20"/>
          <w:szCs w:val="20"/>
        </w:rPr>
        <w:t>eneficiari</w:t>
      </w:r>
      <w:r w:rsidR="000D7B2D" w:rsidRPr="00FB38C1">
        <w:rPr>
          <w:rFonts w:asciiTheme="majorHAnsi" w:hAnsiTheme="majorHAnsi"/>
          <w:b/>
          <w:sz w:val="20"/>
          <w:szCs w:val="20"/>
        </w:rPr>
        <w:t>a</w:t>
      </w:r>
      <w:r w:rsidRPr="00FB38C1">
        <w:rPr>
          <w:rFonts w:asciiTheme="majorHAnsi" w:hAnsiTheme="majorHAnsi"/>
          <w:bCs/>
          <w:sz w:val="20"/>
          <w:szCs w:val="20"/>
        </w:rPr>
        <w:t>. I tassi di interesse di riferimento e di conseguenza l’</w:t>
      </w:r>
      <w:r w:rsidRPr="00FB38C1">
        <w:rPr>
          <w:rFonts w:asciiTheme="majorHAnsi" w:hAnsiTheme="majorHAnsi"/>
          <w:b/>
          <w:sz w:val="20"/>
          <w:szCs w:val="20"/>
        </w:rPr>
        <w:t>Equivalente Sovvenzione Lord</w:t>
      </w:r>
      <w:r w:rsidR="000D7B2D" w:rsidRPr="00FB38C1">
        <w:rPr>
          <w:rFonts w:asciiTheme="majorHAnsi" w:hAnsiTheme="majorHAnsi"/>
          <w:b/>
          <w:sz w:val="20"/>
          <w:szCs w:val="20"/>
        </w:rPr>
        <w:t>a</w:t>
      </w:r>
      <w:r w:rsidRPr="00FB38C1">
        <w:rPr>
          <w:rFonts w:asciiTheme="majorHAnsi" w:hAnsiTheme="majorHAnsi"/>
          <w:bCs/>
          <w:sz w:val="20"/>
          <w:szCs w:val="20"/>
        </w:rPr>
        <w:t xml:space="preserve"> concess</w:t>
      </w:r>
      <w:r w:rsidR="000D7B2D" w:rsidRPr="00FB38C1">
        <w:rPr>
          <w:rFonts w:asciiTheme="majorHAnsi" w:hAnsiTheme="majorHAnsi"/>
          <w:bCs/>
          <w:sz w:val="20"/>
          <w:szCs w:val="20"/>
        </w:rPr>
        <w:t>a</w:t>
      </w:r>
      <w:r w:rsidRPr="00FB38C1">
        <w:rPr>
          <w:rFonts w:asciiTheme="majorHAnsi" w:hAnsiTheme="majorHAnsi"/>
          <w:bCs/>
          <w:sz w:val="20"/>
          <w:szCs w:val="20"/>
        </w:rPr>
        <w:t xml:space="preserve"> sono calcolati secondo quanto disposto dalla Comunicazione della Commissione relativa alla revisione del metodo di fissazione dei tassi di riferimento e di attualizzazione (2008/C 14/02).</w:t>
      </w:r>
      <w:r w:rsidRPr="00C806A9">
        <w:rPr>
          <w:rFonts w:asciiTheme="majorHAnsi" w:hAnsiTheme="majorHAnsi"/>
          <w:bCs/>
          <w:sz w:val="20"/>
          <w:szCs w:val="20"/>
        </w:rPr>
        <w:t xml:space="preserve"> </w:t>
      </w:r>
    </w:p>
    <w:p w14:paraId="08017757" w14:textId="04AA9F7A" w:rsidR="000052CB" w:rsidRPr="000052CB" w:rsidRDefault="000052CB" w:rsidP="00FF1985">
      <w:pPr>
        <w:pStyle w:val="testo"/>
        <w:spacing w:before="0" w:after="120" w:afterAutospacing="0" w:line="240" w:lineRule="auto"/>
        <w:rPr>
          <w:rFonts w:asciiTheme="majorHAnsi" w:hAnsiTheme="majorHAnsi"/>
          <w:sz w:val="20"/>
          <w:szCs w:val="20"/>
        </w:rPr>
      </w:pPr>
      <w:r w:rsidRPr="009426E1">
        <w:rPr>
          <w:rFonts w:asciiTheme="majorHAnsi" w:hAnsiTheme="majorHAnsi"/>
          <w:b/>
          <w:sz w:val="20"/>
          <w:szCs w:val="20"/>
        </w:rPr>
        <w:t>«</w:t>
      </w:r>
      <w:r w:rsidRPr="000052CB">
        <w:rPr>
          <w:rFonts w:asciiTheme="majorHAnsi" w:hAnsiTheme="majorHAnsi"/>
          <w:b/>
          <w:sz w:val="20"/>
          <w:szCs w:val="20"/>
        </w:rPr>
        <w:t>Finanziamento</w:t>
      </w:r>
      <w:r w:rsidRPr="009426E1">
        <w:rPr>
          <w:rFonts w:asciiTheme="majorHAnsi" w:hAnsiTheme="majorHAnsi"/>
          <w:b/>
          <w:sz w:val="20"/>
          <w:szCs w:val="20"/>
        </w:rPr>
        <w:t xml:space="preserve">»: </w:t>
      </w:r>
      <w:r w:rsidRPr="00FB38C1">
        <w:rPr>
          <w:rFonts w:asciiTheme="majorHAnsi" w:hAnsiTheme="majorHAnsi"/>
          <w:bCs/>
          <w:sz w:val="20"/>
          <w:szCs w:val="20"/>
        </w:rPr>
        <w:t>il finanziamento agevolato</w:t>
      </w:r>
      <w:r w:rsidR="009744EC" w:rsidRPr="00FB38C1">
        <w:rPr>
          <w:rFonts w:asciiTheme="majorHAnsi" w:hAnsiTheme="majorHAnsi"/>
          <w:bCs/>
          <w:sz w:val="20"/>
          <w:szCs w:val="20"/>
        </w:rPr>
        <w:t xml:space="preserve"> disciplinato dalla D.G</w:t>
      </w:r>
      <w:r w:rsidR="009744EC" w:rsidRPr="00495751">
        <w:rPr>
          <w:rFonts w:asciiTheme="majorHAnsi" w:hAnsiTheme="majorHAnsi"/>
          <w:bCs/>
          <w:sz w:val="20"/>
          <w:szCs w:val="20"/>
        </w:rPr>
        <w:t>.</w:t>
      </w:r>
      <w:r w:rsidR="009744EC">
        <w:rPr>
          <w:rFonts w:asciiTheme="majorHAnsi" w:hAnsiTheme="majorHAnsi"/>
          <w:sz w:val="20"/>
          <w:szCs w:val="20"/>
        </w:rPr>
        <w:t xml:space="preserve">R. della Regione Lazio n. 666 del 24 settembre 2019 e </w:t>
      </w:r>
      <w:proofErr w:type="spellStart"/>
      <w:r w:rsidR="009744EC">
        <w:rPr>
          <w:rFonts w:asciiTheme="majorHAnsi" w:hAnsiTheme="majorHAnsi"/>
          <w:sz w:val="20"/>
          <w:szCs w:val="20"/>
        </w:rPr>
        <w:t>s.m.i.</w:t>
      </w:r>
      <w:proofErr w:type="spellEnd"/>
      <w:r w:rsidR="009744EC">
        <w:rPr>
          <w:rFonts w:asciiTheme="majorHAnsi" w:hAnsiTheme="majorHAnsi"/>
          <w:sz w:val="20"/>
          <w:szCs w:val="20"/>
        </w:rPr>
        <w:t xml:space="preserve">, a valere sul </w:t>
      </w:r>
      <w:r w:rsidR="009744EC" w:rsidRPr="00FB38C1">
        <w:rPr>
          <w:rFonts w:asciiTheme="majorHAnsi" w:hAnsiTheme="majorHAnsi"/>
          <w:b/>
          <w:bCs/>
          <w:sz w:val="20"/>
          <w:szCs w:val="20"/>
        </w:rPr>
        <w:t>Fondo</w:t>
      </w:r>
      <w:r w:rsidR="009744EC">
        <w:rPr>
          <w:rFonts w:asciiTheme="majorHAnsi" w:hAnsiTheme="majorHAnsi"/>
          <w:sz w:val="20"/>
          <w:szCs w:val="20"/>
        </w:rPr>
        <w:t xml:space="preserve"> istituito con i commi 40-44, dell’articolo della Legge st stabilità regionale 2019, n. 13 del 22 dicembre 2018,</w:t>
      </w:r>
      <w:r w:rsidR="003C6762">
        <w:rPr>
          <w:rFonts w:asciiTheme="majorHAnsi" w:hAnsiTheme="majorHAnsi"/>
          <w:sz w:val="20"/>
          <w:szCs w:val="20"/>
        </w:rPr>
        <w:t xml:space="preserve"> </w:t>
      </w:r>
      <w:r w:rsidRPr="000052CB">
        <w:rPr>
          <w:rFonts w:asciiTheme="majorHAnsi" w:hAnsiTheme="majorHAnsi"/>
          <w:sz w:val="20"/>
          <w:szCs w:val="20"/>
        </w:rPr>
        <w:t xml:space="preserve">destinato a sostenere </w:t>
      </w:r>
      <w:r w:rsidR="00A94365">
        <w:rPr>
          <w:rFonts w:asciiTheme="majorHAnsi" w:hAnsiTheme="majorHAnsi"/>
          <w:sz w:val="20"/>
          <w:szCs w:val="20"/>
        </w:rPr>
        <w:t>gli interventi finanziabili</w:t>
      </w:r>
      <w:r>
        <w:rPr>
          <w:rFonts w:asciiTheme="majorHAnsi" w:hAnsiTheme="majorHAnsi"/>
          <w:sz w:val="20"/>
          <w:szCs w:val="20"/>
        </w:rPr>
        <w:t xml:space="preserve"> </w:t>
      </w:r>
      <w:r w:rsidR="00A94365">
        <w:rPr>
          <w:rFonts w:asciiTheme="majorHAnsi" w:hAnsiTheme="majorHAnsi"/>
          <w:sz w:val="20"/>
          <w:szCs w:val="20"/>
        </w:rPr>
        <w:t>come indicati</w:t>
      </w:r>
      <w:r>
        <w:rPr>
          <w:rFonts w:asciiTheme="majorHAnsi" w:hAnsiTheme="majorHAnsi"/>
          <w:sz w:val="20"/>
          <w:szCs w:val="20"/>
        </w:rPr>
        <w:t xml:space="preserve"> dal presente </w:t>
      </w:r>
      <w:r w:rsidRPr="000052CB">
        <w:rPr>
          <w:rFonts w:asciiTheme="majorHAnsi" w:hAnsiTheme="majorHAnsi"/>
          <w:b/>
          <w:sz w:val="20"/>
          <w:szCs w:val="20"/>
        </w:rPr>
        <w:t>Avviso</w:t>
      </w:r>
      <w:r w:rsidRPr="000052CB">
        <w:rPr>
          <w:rFonts w:asciiTheme="majorHAnsi" w:hAnsiTheme="majorHAnsi"/>
          <w:sz w:val="20"/>
          <w:szCs w:val="20"/>
        </w:rPr>
        <w:t>.</w:t>
      </w:r>
    </w:p>
    <w:p w14:paraId="4DACFE1C" w14:textId="09E6B89F" w:rsidR="00BA5BAF" w:rsidRDefault="00BA5BAF" w:rsidP="00402F81">
      <w:pPr>
        <w:pStyle w:val="testo"/>
        <w:spacing w:before="0" w:after="120" w:afterAutospacing="0" w:line="240" w:lineRule="auto"/>
        <w:rPr>
          <w:rFonts w:asciiTheme="majorHAnsi" w:hAnsiTheme="majorHAnsi"/>
          <w:sz w:val="20"/>
          <w:szCs w:val="20"/>
        </w:rPr>
      </w:pPr>
      <w:r w:rsidRPr="000052CB">
        <w:rPr>
          <w:rFonts w:asciiTheme="majorHAnsi" w:hAnsiTheme="majorHAnsi"/>
          <w:sz w:val="20"/>
          <w:szCs w:val="20"/>
        </w:rPr>
        <w:t>«</w:t>
      </w:r>
      <w:r w:rsidRPr="000052CB">
        <w:rPr>
          <w:rFonts w:asciiTheme="majorHAnsi" w:hAnsiTheme="majorHAnsi"/>
          <w:b/>
          <w:sz w:val="20"/>
          <w:szCs w:val="20"/>
        </w:rPr>
        <w:t>Firma Digitale</w:t>
      </w:r>
      <w:r w:rsidRPr="000052CB">
        <w:rPr>
          <w:rFonts w:asciiTheme="majorHAnsi" w:hAnsiTheme="majorHAnsi"/>
          <w:sz w:val="20"/>
          <w:szCs w:val="20"/>
        </w:rPr>
        <w:t>»: la firma elettronica apposta su un documento elettronico che ha la stessa validità di un</w:t>
      </w:r>
      <w:r w:rsidR="00163481" w:rsidRPr="000052CB">
        <w:rPr>
          <w:rFonts w:asciiTheme="majorHAnsi" w:hAnsiTheme="majorHAnsi"/>
          <w:sz w:val="20"/>
          <w:szCs w:val="20"/>
        </w:rPr>
        <w:t>a</w:t>
      </w:r>
      <w:r w:rsidRPr="000052CB">
        <w:rPr>
          <w:rFonts w:asciiTheme="majorHAnsi" w:hAnsiTheme="majorHAnsi"/>
          <w:sz w:val="20"/>
          <w:szCs w:val="20"/>
        </w:rPr>
        <w:t xml:space="preserve"> firma autografa autenticata da documento di identità apposta su un documento cartaceo (come disciplinata dal Decreto Legislativo n. 82 del 7 marzo 2005, ss.mm.ii. e relative norme tecniche).</w:t>
      </w:r>
    </w:p>
    <w:p w14:paraId="73455605" w14:textId="2975619C" w:rsidR="00E12B04" w:rsidRDefault="0028671D" w:rsidP="00FB38C1">
      <w:pPr>
        <w:pStyle w:val="testo"/>
        <w:spacing w:before="0" w:after="120" w:afterAutospacing="0" w:line="240" w:lineRule="auto"/>
        <w:jc w:val="left"/>
        <w:rPr>
          <w:rFonts w:asciiTheme="majorHAnsi" w:hAnsiTheme="majorHAnsi"/>
          <w:sz w:val="20"/>
          <w:szCs w:val="20"/>
        </w:rPr>
      </w:pPr>
      <w:r w:rsidRPr="00FB38C1">
        <w:rPr>
          <w:rFonts w:asciiTheme="majorHAnsi" w:hAnsiTheme="majorHAnsi"/>
          <w:sz w:val="20"/>
          <w:szCs w:val="20"/>
        </w:rPr>
        <w:t>«</w:t>
      </w:r>
      <w:r w:rsidRPr="00FB38C1">
        <w:rPr>
          <w:rFonts w:asciiTheme="majorHAnsi" w:hAnsiTheme="majorHAnsi"/>
          <w:b/>
          <w:bCs/>
          <w:sz w:val="20"/>
          <w:szCs w:val="20"/>
        </w:rPr>
        <w:t>Fondo</w:t>
      </w:r>
      <w:r w:rsidRPr="00FB38C1">
        <w:rPr>
          <w:rFonts w:asciiTheme="majorHAnsi" w:hAnsiTheme="majorHAnsi"/>
          <w:sz w:val="20"/>
          <w:szCs w:val="20"/>
        </w:rPr>
        <w:t xml:space="preserve"> </w:t>
      </w:r>
      <w:r w:rsidRPr="00FB38C1">
        <w:rPr>
          <w:rFonts w:asciiTheme="majorHAnsi" w:hAnsiTheme="majorHAnsi"/>
          <w:b/>
          <w:bCs/>
          <w:sz w:val="20"/>
          <w:szCs w:val="20"/>
        </w:rPr>
        <w:t>WBO</w:t>
      </w:r>
      <w:r w:rsidRPr="00FB38C1">
        <w:rPr>
          <w:rFonts w:asciiTheme="majorHAnsi" w:hAnsiTheme="majorHAnsi"/>
          <w:sz w:val="20"/>
          <w:szCs w:val="20"/>
        </w:rPr>
        <w:t>» o «</w:t>
      </w:r>
      <w:r w:rsidRPr="00FB38C1">
        <w:rPr>
          <w:rFonts w:asciiTheme="majorHAnsi" w:hAnsiTheme="majorHAnsi"/>
          <w:b/>
          <w:bCs/>
          <w:sz w:val="20"/>
          <w:szCs w:val="20"/>
        </w:rPr>
        <w:t>Fondo</w:t>
      </w:r>
      <w:r w:rsidRPr="00FB38C1">
        <w:rPr>
          <w:rFonts w:asciiTheme="majorHAnsi" w:hAnsiTheme="majorHAnsi"/>
          <w:sz w:val="20"/>
          <w:szCs w:val="20"/>
        </w:rPr>
        <w:t xml:space="preserve">»: il Fondo </w:t>
      </w:r>
      <w:r w:rsidR="00AF4D36" w:rsidRPr="00FB38C1">
        <w:rPr>
          <w:rFonts w:asciiTheme="majorHAnsi" w:hAnsiTheme="majorHAnsi"/>
          <w:sz w:val="20"/>
          <w:szCs w:val="20"/>
        </w:rPr>
        <w:t xml:space="preserve">rotativo </w:t>
      </w:r>
      <w:r w:rsidRPr="00FB38C1">
        <w:rPr>
          <w:rFonts w:asciiTheme="majorHAnsi" w:hAnsiTheme="majorHAnsi"/>
          <w:sz w:val="20"/>
          <w:szCs w:val="20"/>
        </w:rPr>
        <w:t>istituito</w:t>
      </w:r>
      <w:r w:rsidR="00E62403" w:rsidRPr="00FB38C1">
        <w:rPr>
          <w:rFonts w:asciiTheme="majorHAnsi" w:hAnsiTheme="majorHAnsi"/>
          <w:sz w:val="20"/>
          <w:szCs w:val="20"/>
        </w:rPr>
        <w:t xml:space="preserve"> con la Legge di Stabilità 2019, n. 13 del 22 dicembre 2018 – articolo 4 – commi 40-44</w:t>
      </w:r>
      <w:r w:rsidR="00A26652" w:rsidRPr="00FB38C1">
        <w:rPr>
          <w:rFonts w:asciiTheme="majorHAnsi" w:hAnsiTheme="majorHAnsi"/>
          <w:sz w:val="20"/>
          <w:szCs w:val="20"/>
        </w:rPr>
        <w:t xml:space="preserve"> </w:t>
      </w:r>
      <w:r w:rsidR="00F22CD2" w:rsidRPr="00FB38C1">
        <w:rPr>
          <w:rFonts w:asciiTheme="majorHAnsi" w:hAnsiTheme="majorHAnsi"/>
          <w:sz w:val="20"/>
          <w:szCs w:val="20"/>
        </w:rPr>
        <w:t>finalizzato a sostenere operazioni per il recupero di aziende in crisi da parte di cooperative costituite da dipendenti o ex dipendenti (cd. Workers buyout o, in breve, WBO)</w:t>
      </w:r>
      <w:r w:rsidR="000A28AD" w:rsidRPr="00FB38C1">
        <w:rPr>
          <w:rFonts w:asciiTheme="majorHAnsi" w:hAnsiTheme="majorHAnsi"/>
          <w:sz w:val="20"/>
          <w:szCs w:val="20"/>
        </w:rPr>
        <w:t xml:space="preserve"> </w:t>
      </w:r>
    </w:p>
    <w:p w14:paraId="1885362B" w14:textId="20B4C52B" w:rsidR="00C559FC" w:rsidRDefault="00C559FC" w:rsidP="00402F81">
      <w:pPr>
        <w:pStyle w:val="testo"/>
        <w:spacing w:before="0" w:after="120" w:afterAutospacing="0" w:line="240" w:lineRule="auto"/>
        <w:rPr>
          <w:rFonts w:asciiTheme="majorHAnsi" w:hAnsiTheme="majorHAnsi"/>
          <w:b/>
          <w:color w:val="auto"/>
          <w:spacing w:val="8"/>
          <w:sz w:val="20"/>
          <w:szCs w:val="20"/>
          <w:shd w:val="clear" w:color="auto" w:fill="FFFFFF"/>
        </w:rPr>
      </w:pPr>
      <w:r w:rsidRPr="000052CB">
        <w:rPr>
          <w:rFonts w:asciiTheme="majorHAnsi" w:hAnsiTheme="majorHAnsi"/>
          <w:sz w:val="20"/>
          <w:szCs w:val="20"/>
        </w:rPr>
        <w:t>«</w:t>
      </w:r>
      <w:r>
        <w:rPr>
          <w:rFonts w:asciiTheme="majorHAnsi" w:hAnsiTheme="majorHAnsi"/>
          <w:b/>
          <w:sz w:val="20"/>
          <w:szCs w:val="20"/>
        </w:rPr>
        <w:t>G.</w:t>
      </w:r>
      <w:r w:rsidRPr="00C559FC">
        <w:rPr>
          <w:rFonts w:asciiTheme="majorHAnsi" w:hAnsiTheme="majorHAnsi"/>
          <w:b/>
          <w:color w:val="auto"/>
          <w:sz w:val="20"/>
          <w:szCs w:val="20"/>
        </w:rPr>
        <w:t>D.P.R.</w:t>
      </w:r>
      <w:r w:rsidR="00363DCC" w:rsidRPr="006B46DF">
        <w:rPr>
          <w:rFonts w:asciiTheme="majorHAnsi" w:hAnsiTheme="majorHAnsi"/>
          <w:sz w:val="20"/>
          <w:szCs w:val="20"/>
        </w:rPr>
        <w:t>» o «</w:t>
      </w:r>
      <w:hyperlink r:id="rId8" w:tgtFrame="_blank" w:tooltip="General Data Protection Regulation" w:history="1">
        <w:r w:rsidRPr="00CB7904">
          <w:rPr>
            <w:rStyle w:val="Collegamentoipertestuale"/>
            <w:rFonts w:asciiTheme="majorHAnsi" w:hAnsiTheme="majorHAnsi"/>
            <w:b/>
            <w:color w:val="auto"/>
            <w:spacing w:val="8"/>
            <w:sz w:val="20"/>
            <w:szCs w:val="20"/>
            <w:u w:val="none"/>
            <w:shd w:val="clear" w:color="auto" w:fill="FFFFFF"/>
          </w:rPr>
          <w:t>General Data Protection Regulation</w:t>
        </w:r>
      </w:hyperlink>
      <w:r w:rsidRPr="00CB7904">
        <w:rPr>
          <w:rFonts w:asciiTheme="majorHAnsi" w:hAnsiTheme="majorHAnsi"/>
          <w:b/>
          <w:color w:val="auto"/>
          <w:sz w:val="20"/>
          <w:szCs w:val="20"/>
        </w:rPr>
        <w:t>»</w:t>
      </w:r>
      <w:r w:rsidRPr="00C559FC">
        <w:rPr>
          <w:rFonts w:asciiTheme="majorHAnsi" w:hAnsiTheme="majorHAnsi"/>
          <w:b/>
          <w:color w:val="auto"/>
          <w:sz w:val="20"/>
          <w:szCs w:val="20"/>
        </w:rPr>
        <w:t xml:space="preserve">: </w:t>
      </w:r>
      <w:r w:rsidRPr="00C559FC">
        <w:rPr>
          <w:rStyle w:val="Enfasigrassetto"/>
          <w:rFonts w:asciiTheme="majorHAnsi" w:hAnsiTheme="majorHAnsi"/>
          <w:b w:val="0"/>
          <w:color w:val="auto"/>
          <w:spacing w:val="8"/>
          <w:sz w:val="20"/>
          <w:szCs w:val="20"/>
          <w:shd w:val="clear" w:color="auto" w:fill="FFFFFF"/>
        </w:rPr>
        <w:t xml:space="preserve">Regolamento generale per la protezione dei dati personali </w:t>
      </w:r>
      <w:r w:rsidRPr="00C559FC">
        <w:rPr>
          <w:rFonts w:asciiTheme="majorHAnsi" w:hAnsiTheme="majorHAnsi"/>
          <w:color w:val="auto"/>
          <w:sz w:val="20"/>
          <w:szCs w:val="20"/>
        </w:rPr>
        <w:t>Regolamento (UE) 2016/679 del Parlamento europeo e del Consiglio del 27 aprile 2016</w:t>
      </w:r>
      <w:r w:rsidRPr="00C559FC">
        <w:rPr>
          <w:rFonts w:asciiTheme="majorHAnsi" w:hAnsiTheme="majorHAnsi"/>
          <w:b/>
          <w:color w:val="auto"/>
          <w:spacing w:val="8"/>
          <w:sz w:val="20"/>
          <w:szCs w:val="20"/>
          <w:shd w:val="clear" w:color="auto" w:fill="FFFFFF"/>
        </w:rPr>
        <w:t> </w:t>
      </w:r>
    </w:p>
    <w:p w14:paraId="3171E2F6" w14:textId="4C0CCE0C" w:rsidR="00237879" w:rsidRDefault="00237879" w:rsidP="00402F81">
      <w:pPr>
        <w:pStyle w:val="testo"/>
        <w:spacing w:before="0" w:after="120" w:afterAutospacing="0" w:line="240" w:lineRule="auto"/>
        <w:rPr>
          <w:rFonts w:asciiTheme="majorHAnsi" w:hAnsiTheme="majorHAnsi"/>
          <w:b/>
          <w:color w:val="auto"/>
          <w:spacing w:val="8"/>
          <w:sz w:val="20"/>
          <w:szCs w:val="20"/>
          <w:shd w:val="clear" w:color="auto" w:fill="FFFFFF"/>
        </w:rPr>
      </w:pPr>
      <w:r w:rsidRPr="000052CB">
        <w:rPr>
          <w:rFonts w:asciiTheme="majorHAnsi" w:hAnsiTheme="majorHAnsi"/>
          <w:sz w:val="20"/>
          <w:szCs w:val="20"/>
        </w:rPr>
        <w:t>«</w:t>
      </w:r>
      <w:r>
        <w:rPr>
          <w:rFonts w:asciiTheme="majorHAnsi" w:hAnsiTheme="majorHAnsi"/>
          <w:b/>
          <w:sz w:val="20"/>
          <w:szCs w:val="20"/>
        </w:rPr>
        <w:t>Gestore</w:t>
      </w:r>
      <w:r w:rsidRPr="000052CB">
        <w:rPr>
          <w:rFonts w:asciiTheme="majorHAnsi" w:hAnsiTheme="majorHAnsi"/>
          <w:sz w:val="20"/>
          <w:szCs w:val="20"/>
        </w:rPr>
        <w:t>»</w:t>
      </w:r>
      <w:r>
        <w:rPr>
          <w:rFonts w:asciiTheme="majorHAnsi" w:hAnsiTheme="majorHAnsi"/>
          <w:sz w:val="20"/>
          <w:szCs w:val="20"/>
        </w:rPr>
        <w:t xml:space="preserve"> il Soggetto Gestore del Fondo, individuato nella CFI – Cooperazione Finanza Impresa </w:t>
      </w:r>
      <w:proofErr w:type="spellStart"/>
      <w:r>
        <w:rPr>
          <w:rFonts w:asciiTheme="majorHAnsi" w:hAnsiTheme="majorHAnsi"/>
          <w:sz w:val="20"/>
          <w:szCs w:val="20"/>
        </w:rPr>
        <w:t>scpa</w:t>
      </w:r>
      <w:proofErr w:type="spellEnd"/>
    </w:p>
    <w:p w14:paraId="5ACEB305" w14:textId="28CECB56" w:rsidR="00D91E41" w:rsidRPr="000052CB" w:rsidRDefault="00D91E41" w:rsidP="00402F81">
      <w:pPr>
        <w:pStyle w:val="testo"/>
        <w:spacing w:before="0" w:after="0" w:afterAutospacing="0" w:line="240" w:lineRule="auto"/>
        <w:rPr>
          <w:rFonts w:asciiTheme="majorHAnsi" w:hAnsiTheme="majorHAnsi"/>
          <w:sz w:val="20"/>
          <w:szCs w:val="20"/>
        </w:rPr>
      </w:pPr>
      <w:r w:rsidRPr="000052CB">
        <w:rPr>
          <w:rFonts w:asciiTheme="majorHAnsi" w:hAnsiTheme="majorHAnsi"/>
          <w:sz w:val="20"/>
          <w:szCs w:val="20"/>
        </w:rPr>
        <w:t>«</w:t>
      </w:r>
      <w:r w:rsidRPr="000052CB">
        <w:rPr>
          <w:rFonts w:asciiTheme="majorHAnsi" w:hAnsiTheme="majorHAnsi"/>
          <w:b/>
          <w:sz w:val="20"/>
          <w:szCs w:val="20"/>
        </w:rPr>
        <w:t>Impresa Unica</w:t>
      </w:r>
      <w:r w:rsidRPr="000052CB">
        <w:rPr>
          <w:rFonts w:asciiTheme="majorHAnsi" w:hAnsiTheme="majorHAnsi"/>
          <w:sz w:val="20"/>
          <w:szCs w:val="20"/>
        </w:rPr>
        <w:t xml:space="preserve">»: l’insieme di </w:t>
      </w:r>
      <w:r w:rsidRPr="000052CB">
        <w:rPr>
          <w:rFonts w:asciiTheme="majorHAnsi" w:hAnsiTheme="majorHAnsi"/>
          <w:b/>
          <w:sz w:val="20"/>
          <w:szCs w:val="20"/>
        </w:rPr>
        <w:t>Imprese</w:t>
      </w:r>
      <w:r w:rsidRPr="000052CB">
        <w:rPr>
          <w:rFonts w:asciiTheme="majorHAnsi" w:hAnsiTheme="majorHAnsi"/>
          <w:sz w:val="20"/>
          <w:szCs w:val="20"/>
        </w:rPr>
        <w:t>, come definito all’art. 2 (2) del</w:t>
      </w:r>
      <w:r w:rsidR="00237624" w:rsidRPr="000052CB">
        <w:rPr>
          <w:rFonts w:asciiTheme="majorHAnsi" w:hAnsiTheme="majorHAnsi"/>
          <w:color w:val="000000"/>
          <w:sz w:val="20"/>
          <w:szCs w:val="20"/>
        </w:rPr>
        <w:t xml:space="preserve"> Reg. (UE) N. 1407/2013</w:t>
      </w:r>
      <w:r w:rsidRPr="000052CB">
        <w:rPr>
          <w:rFonts w:asciiTheme="majorHAnsi" w:hAnsiTheme="majorHAnsi"/>
          <w:sz w:val="20"/>
          <w:szCs w:val="20"/>
        </w:rPr>
        <w:t>, tra le quali al momento della dichiarazione e, successivamente, al momento della verifica del requisito esista almeno una delle relazioni seguenti:</w:t>
      </w:r>
    </w:p>
    <w:p w14:paraId="46B6BCC1" w14:textId="78346718" w:rsidR="00D91E41" w:rsidRPr="000052CB" w:rsidRDefault="00C03C37" w:rsidP="00101B8C">
      <w:pPr>
        <w:pStyle w:val="testo"/>
        <w:numPr>
          <w:ilvl w:val="0"/>
          <w:numId w:val="6"/>
        </w:numPr>
        <w:spacing w:before="0" w:after="0" w:afterAutospacing="0" w:line="240" w:lineRule="auto"/>
        <w:ind w:left="284" w:hanging="284"/>
        <w:rPr>
          <w:rFonts w:asciiTheme="majorHAnsi" w:hAnsiTheme="majorHAnsi"/>
          <w:sz w:val="20"/>
          <w:szCs w:val="20"/>
        </w:rPr>
      </w:pPr>
      <w:r w:rsidRPr="000052CB">
        <w:rPr>
          <w:rFonts w:asciiTheme="majorHAnsi" w:hAnsiTheme="majorHAnsi"/>
          <w:sz w:val="20"/>
          <w:szCs w:val="20"/>
        </w:rPr>
        <w:t>un’</w:t>
      </w:r>
      <w:r w:rsidRPr="000052CB">
        <w:rPr>
          <w:rFonts w:asciiTheme="majorHAnsi" w:hAnsiTheme="majorHAnsi"/>
          <w:b/>
          <w:sz w:val="20"/>
          <w:szCs w:val="20"/>
        </w:rPr>
        <w:t>I</w:t>
      </w:r>
      <w:r w:rsidR="00D91E41" w:rsidRPr="000052CB">
        <w:rPr>
          <w:rFonts w:asciiTheme="majorHAnsi" w:hAnsiTheme="majorHAnsi"/>
          <w:b/>
          <w:sz w:val="20"/>
          <w:szCs w:val="20"/>
        </w:rPr>
        <w:t>mpresa</w:t>
      </w:r>
      <w:r w:rsidR="00D91E41" w:rsidRPr="000052CB">
        <w:rPr>
          <w:rFonts w:asciiTheme="majorHAnsi" w:hAnsiTheme="majorHAnsi"/>
          <w:sz w:val="20"/>
          <w:szCs w:val="20"/>
        </w:rPr>
        <w:t xml:space="preserve"> detiene la maggioranza dei diritti di voto degli azionisti o soci di un’altra </w:t>
      </w:r>
      <w:r w:rsidRPr="000052CB">
        <w:rPr>
          <w:rFonts w:asciiTheme="majorHAnsi" w:hAnsiTheme="majorHAnsi"/>
          <w:b/>
          <w:sz w:val="20"/>
          <w:szCs w:val="20"/>
        </w:rPr>
        <w:t>Impresa</w:t>
      </w:r>
      <w:r w:rsidR="00D91E41" w:rsidRPr="000052CB">
        <w:rPr>
          <w:rFonts w:asciiTheme="majorHAnsi" w:hAnsiTheme="majorHAnsi"/>
          <w:sz w:val="20"/>
          <w:szCs w:val="20"/>
        </w:rPr>
        <w:t>;</w:t>
      </w:r>
    </w:p>
    <w:p w14:paraId="6B740E34" w14:textId="68301FC0" w:rsidR="00D91E41" w:rsidRPr="000052CB" w:rsidRDefault="00D91E41" w:rsidP="00101B8C">
      <w:pPr>
        <w:pStyle w:val="testo"/>
        <w:numPr>
          <w:ilvl w:val="0"/>
          <w:numId w:val="6"/>
        </w:numPr>
        <w:spacing w:before="0" w:after="0" w:afterAutospacing="0" w:line="240" w:lineRule="auto"/>
        <w:ind w:left="284" w:hanging="284"/>
        <w:rPr>
          <w:rFonts w:asciiTheme="majorHAnsi" w:hAnsiTheme="majorHAnsi"/>
          <w:sz w:val="20"/>
          <w:szCs w:val="20"/>
        </w:rPr>
      </w:pPr>
      <w:r w:rsidRPr="000052CB">
        <w:rPr>
          <w:rFonts w:asciiTheme="majorHAnsi" w:hAnsiTheme="majorHAnsi"/>
          <w:sz w:val="20"/>
          <w:szCs w:val="20"/>
        </w:rPr>
        <w:t>un’</w:t>
      </w:r>
      <w:r w:rsidR="00C03C37" w:rsidRPr="000052CB">
        <w:rPr>
          <w:rFonts w:asciiTheme="majorHAnsi" w:hAnsiTheme="majorHAnsi"/>
          <w:b/>
          <w:sz w:val="20"/>
          <w:szCs w:val="20"/>
        </w:rPr>
        <w:t>Impresa</w:t>
      </w:r>
      <w:r w:rsidRPr="000052CB">
        <w:rPr>
          <w:rFonts w:asciiTheme="majorHAnsi" w:hAnsiTheme="majorHAnsi"/>
          <w:sz w:val="20"/>
          <w:szCs w:val="20"/>
        </w:rPr>
        <w:t xml:space="preserve"> ha il diritto di nominare o revocare la maggioranza dei membri del consiglio di amministrazione, direzione o sorveglianza di un’altra </w:t>
      </w:r>
      <w:r w:rsidR="00C03C37" w:rsidRPr="000052CB">
        <w:rPr>
          <w:rFonts w:asciiTheme="majorHAnsi" w:hAnsiTheme="majorHAnsi"/>
          <w:b/>
          <w:sz w:val="20"/>
          <w:szCs w:val="20"/>
        </w:rPr>
        <w:t>Impresa</w:t>
      </w:r>
      <w:r w:rsidRPr="000052CB">
        <w:rPr>
          <w:rFonts w:asciiTheme="majorHAnsi" w:hAnsiTheme="majorHAnsi"/>
          <w:sz w:val="20"/>
          <w:szCs w:val="20"/>
        </w:rPr>
        <w:t>;</w:t>
      </w:r>
    </w:p>
    <w:p w14:paraId="5E51D5C7" w14:textId="25DB2DFF" w:rsidR="00D91E41" w:rsidRPr="000052CB" w:rsidRDefault="00D91E41" w:rsidP="00101B8C">
      <w:pPr>
        <w:pStyle w:val="testo"/>
        <w:numPr>
          <w:ilvl w:val="0"/>
          <w:numId w:val="6"/>
        </w:numPr>
        <w:spacing w:before="0" w:after="0" w:afterAutospacing="0" w:line="240" w:lineRule="auto"/>
        <w:ind w:left="284" w:hanging="284"/>
        <w:rPr>
          <w:rFonts w:asciiTheme="majorHAnsi" w:hAnsiTheme="majorHAnsi"/>
          <w:sz w:val="20"/>
          <w:szCs w:val="20"/>
        </w:rPr>
      </w:pPr>
      <w:r w:rsidRPr="000052CB">
        <w:rPr>
          <w:rFonts w:asciiTheme="majorHAnsi" w:hAnsiTheme="majorHAnsi"/>
          <w:sz w:val="20"/>
          <w:szCs w:val="20"/>
        </w:rPr>
        <w:t>un</w:t>
      </w:r>
      <w:r w:rsidR="00C03C37" w:rsidRPr="000052CB">
        <w:rPr>
          <w:rFonts w:asciiTheme="majorHAnsi" w:hAnsiTheme="majorHAnsi"/>
          <w:b/>
          <w:sz w:val="20"/>
          <w:szCs w:val="20"/>
        </w:rPr>
        <w:t>’Impresa</w:t>
      </w:r>
      <w:r w:rsidRPr="000052CB">
        <w:rPr>
          <w:rFonts w:asciiTheme="majorHAnsi" w:hAnsiTheme="majorHAnsi"/>
          <w:sz w:val="20"/>
          <w:szCs w:val="20"/>
        </w:rPr>
        <w:t xml:space="preserve"> ha il diritto di esercitare un’influenza dominante su un’altra </w:t>
      </w:r>
      <w:r w:rsidR="00C03C37" w:rsidRPr="000052CB">
        <w:rPr>
          <w:rFonts w:asciiTheme="majorHAnsi" w:hAnsiTheme="majorHAnsi"/>
          <w:b/>
          <w:sz w:val="20"/>
          <w:szCs w:val="20"/>
        </w:rPr>
        <w:t>Impresa</w:t>
      </w:r>
      <w:r w:rsidRPr="000052CB">
        <w:rPr>
          <w:rFonts w:asciiTheme="majorHAnsi" w:hAnsiTheme="majorHAnsi"/>
          <w:sz w:val="20"/>
          <w:szCs w:val="20"/>
        </w:rPr>
        <w:t xml:space="preserve"> in virtù di un contratto concluso con quest’ultima oppure in virtù di una clausola dello statuto di quest’ultima;</w:t>
      </w:r>
    </w:p>
    <w:p w14:paraId="04831AEC" w14:textId="1F8FA99D" w:rsidR="00D91E41" w:rsidRPr="000052CB" w:rsidRDefault="00D91E41" w:rsidP="00101B8C">
      <w:pPr>
        <w:pStyle w:val="testo"/>
        <w:numPr>
          <w:ilvl w:val="0"/>
          <w:numId w:val="6"/>
        </w:numPr>
        <w:spacing w:before="0" w:after="0" w:afterAutospacing="0" w:line="240" w:lineRule="auto"/>
        <w:ind w:left="284" w:hanging="284"/>
        <w:rPr>
          <w:rFonts w:asciiTheme="majorHAnsi" w:hAnsiTheme="majorHAnsi"/>
          <w:sz w:val="20"/>
          <w:szCs w:val="20"/>
        </w:rPr>
      </w:pPr>
      <w:r w:rsidRPr="000052CB">
        <w:rPr>
          <w:rFonts w:asciiTheme="majorHAnsi" w:hAnsiTheme="majorHAnsi"/>
          <w:sz w:val="20"/>
          <w:szCs w:val="20"/>
        </w:rPr>
        <w:t>un’</w:t>
      </w:r>
      <w:r w:rsidR="00C03C37" w:rsidRPr="000052CB">
        <w:rPr>
          <w:rFonts w:asciiTheme="majorHAnsi" w:hAnsiTheme="majorHAnsi"/>
          <w:b/>
          <w:sz w:val="20"/>
          <w:szCs w:val="20"/>
        </w:rPr>
        <w:t>Impresa</w:t>
      </w:r>
      <w:r w:rsidRPr="000052CB">
        <w:rPr>
          <w:rFonts w:asciiTheme="majorHAnsi" w:hAnsiTheme="majorHAnsi"/>
          <w:sz w:val="20"/>
          <w:szCs w:val="20"/>
        </w:rPr>
        <w:t xml:space="preserve"> azionista o socia di un’altra impresa controlla da sola, in virtù di un accordo stipulato con altri azionisti o soci dell’altra </w:t>
      </w:r>
      <w:r w:rsidR="00C03C37" w:rsidRPr="000052CB">
        <w:rPr>
          <w:rFonts w:asciiTheme="majorHAnsi" w:hAnsiTheme="majorHAnsi"/>
          <w:b/>
          <w:sz w:val="20"/>
          <w:szCs w:val="20"/>
        </w:rPr>
        <w:t>Impresa</w:t>
      </w:r>
      <w:r w:rsidRPr="000052CB">
        <w:rPr>
          <w:rFonts w:asciiTheme="majorHAnsi" w:hAnsiTheme="majorHAnsi"/>
          <w:sz w:val="20"/>
          <w:szCs w:val="20"/>
        </w:rPr>
        <w:t>, la maggioranza dei diritti di voto degli azionisti o soci di quest’ultima;</w:t>
      </w:r>
    </w:p>
    <w:p w14:paraId="34AC8B3A" w14:textId="59760999" w:rsidR="00D91E41" w:rsidRPr="000052CB" w:rsidRDefault="00D91E41" w:rsidP="00101B8C">
      <w:pPr>
        <w:pStyle w:val="testo"/>
        <w:numPr>
          <w:ilvl w:val="0"/>
          <w:numId w:val="6"/>
        </w:numPr>
        <w:spacing w:before="0" w:after="120" w:afterAutospacing="0" w:line="240" w:lineRule="auto"/>
        <w:ind w:left="284" w:hanging="284"/>
        <w:rPr>
          <w:rFonts w:asciiTheme="majorHAnsi" w:hAnsiTheme="majorHAnsi"/>
          <w:sz w:val="20"/>
          <w:szCs w:val="20"/>
        </w:rPr>
      </w:pPr>
      <w:r w:rsidRPr="000052CB">
        <w:rPr>
          <w:rFonts w:asciiTheme="majorHAnsi" w:hAnsiTheme="majorHAnsi"/>
          <w:sz w:val="20"/>
          <w:szCs w:val="20"/>
        </w:rPr>
        <w:t xml:space="preserve">le </w:t>
      </w:r>
      <w:r w:rsidR="00C03C37" w:rsidRPr="000052CB">
        <w:rPr>
          <w:rFonts w:asciiTheme="majorHAnsi" w:hAnsiTheme="majorHAnsi"/>
          <w:b/>
          <w:sz w:val="20"/>
          <w:szCs w:val="20"/>
        </w:rPr>
        <w:t>Imprese</w:t>
      </w:r>
      <w:r w:rsidRPr="000052CB">
        <w:rPr>
          <w:rFonts w:asciiTheme="majorHAnsi" w:hAnsiTheme="majorHAnsi"/>
          <w:sz w:val="20"/>
          <w:szCs w:val="20"/>
        </w:rPr>
        <w:t xml:space="preserve"> fra le quali intercorre una delle relazioni sopra indicate, per il tramite di una o più altre </w:t>
      </w:r>
      <w:r w:rsidR="00C03C37" w:rsidRPr="000052CB">
        <w:rPr>
          <w:rFonts w:asciiTheme="majorHAnsi" w:hAnsiTheme="majorHAnsi"/>
          <w:b/>
          <w:sz w:val="20"/>
          <w:szCs w:val="20"/>
        </w:rPr>
        <w:t>Imprese</w:t>
      </w:r>
      <w:r w:rsidRPr="000052CB">
        <w:rPr>
          <w:rFonts w:asciiTheme="majorHAnsi" w:hAnsiTheme="majorHAnsi"/>
          <w:sz w:val="20"/>
          <w:szCs w:val="20"/>
        </w:rPr>
        <w:t>, sono anch’esse considerate un’</w:t>
      </w:r>
      <w:r w:rsidRPr="000052CB">
        <w:rPr>
          <w:rFonts w:asciiTheme="majorHAnsi" w:hAnsiTheme="majorHAnsi"/>
          <w:b/>
          <w:sz w:val="20"/>
          <w:szCs w:val="20"/>
        </w:rPr>
        <w:t>Impresa Unica</w:t>
      </w:r>
      <w:r w:rsidRPr="000052CB">
        <w:rPr>
          <w:rFonts w:asciiTheme="majorHAnsi" w:hAnsiTheme="majorHAnsi"/>
          <w:sz w:val="20"/>
          <w:szCs w:val="20"/>
        </w:rPr>
        <w:t>.</w:t>
      </w:r>
    </w:p>
    <w:p w14:paraId="793E7923" w14:textId="790DBE07" w:rsidR="00BA5BAF" w:rsidRDefault="00BA5BAF" w:rsidP="00402F81">
      <w:pPr>
        <w:pStyle w:val="testo"/>
        <w:spacing w:before="0" w:after="0" w:afterAutospacing="0" w:line="240" w:lineRule="auto"/>
        <w:contextualSpacing/>
        <w:rPr>
          <w:rFonts w:asciiTheme="majorHAnsi" w:hAnsiTheme="majorHAnsi"/>
          <w:sz w:val="20"/>
          <w:szCs w:val="20"/>
        </w:rPr>
      </w:pPr>
      <w:r w:rsidRPr="000052CB">
        <w:rPr>
          <w:rFonts w:asciiTheme="majorHAnsi" w:hAnsiTheme="majorHAnsi"/>
          <w:sz w:val="20"/>
          <w:szCs w:val="20"/>
        </w:rPr>
        <w:t>«</w:t>
      </w:r>
      <w:r w:rsidRPr="000052CB">
        <w:rPr>
          <w:rFonts w:asciiTheme="majorHAnsi" w:hAnsiTheme="majorHAnsi"/>
          <w:b/>
          <w:sz w:val="20"/>
          <w:szCs w:val="20"/>
        </w:rPr>
        <w:t>Legale Rappresentante</w:t>
      </w:r>
      <w:r w:rsidRPr="000052CB">
        <w:rPr>
          <w:rFonts w:asciiTheme="majorHAnsi" w:hAnsiTheme="majorHAnsi"/>
          <w:sz w:val="20"/>
          <w:szCs w:val="20"/>
        </w:rPr>
        <w:t>»: le persone fisiche che hanno il potere di rappresentare una persona giuridica nei rapporti con i terzi, ai fini dell’</w:t>
      </w:r>
      <w:r w:rsidRPr="000052CB">
        <w:rPr>
          <w:rFonts w:asciiTheme="majorHAnsi" w:hAnsiTheme="majorHAnsi"/>
          <w:b/>
          <w:sz w:val="20"/>
          <w:szCs w:val="20"/>
        </w:rPr>
        <w:t>Avviso</w:t>
      </w:r>
      <w:r w:rsidRPr="000052CB">
        <w:rPr>
          <w:rFonts w:asciiTheme="majorHAnsi" w:hAnsiTheme="majorHAnsi"/>
          <w:sz w:val="20"/>
          <w:szCs w:val="20"/>
        </w:rPr>
        <w:t xml:space="preserve"> per </w:t>
      </w:r>
      <w:r w:rsidRPr="000052CB">
        <w:rPr>
          <w:rFonts w:asciiTheme="majorHAnsi" w:hAnsiTheme="majorHAnsi"/>
          <w:b/>
          <w:sz w:val="20"/>
          <w:szCs w:val="20"/>
        </w:rPr>
        <w:t>Legale Rappresentante</w:t>
      </w:r>
      <w:r w:rsidRPr="000052CB">
        <w:rPr>
          <w:rFonts w:asciiTheme="majorHAnsi" w:hAnsiTheme="majorHAnsi"/>
          <w:sz w:val="20"/>
          <w:szCs w:val="20"/>
        </w:rPr>
        <w:t xml:space="preserve"> si intende la persona fisica che </w:t>
      </w:r>
      <w:r w:rsidR="00993DF3">
        <w:rPr>
          <w:rFonts w:asciiTheme="majorHAnsi" w:hAnsiTheme="majorHAnsi"/>
          <w:sz w:val="20"/>
          <w:szCs w:val="20"/>
        </w:rPr>
        <w:t xml:space="preserve">in base al </w:t>
      </w:r>
      <w:r w:rsidRPr="000052CB">
        <w:rPr>
          <w:rFonts w:asciiTheme="majorHAnsi" w:hAnsiTheme="majorHAnsi"/>
          <w:sz w:val="20"/>
          <w:szCs w:val="20"/>
        </w:rPr>
        <w:t xml:space="preserve">Registro </w:t>
      </w:r>
      <w:r w:rsidR="00993DF3">
        <w:rPr>
          <w:rFonts w:asciiTheme="majorHAnsi" w:hAnsiTheme="majorHAnsi"/>
          <w:sz w:val="20"/>
          <w:szCs w:val="20"/>
        </w:rPr>
        <w:t xml:space="preserve">delle Imprese ha </w:t>
      </w:r>
      <w:r w:rsidRPr="000052CB">
        <w:rPr>
          <w:rFonts w:asciiTheme="majorHAnsi" w:hAnsiTheme="majorHAnsi"/>
          <w:sz w:val="20"/>
          <w:szCs w:val="20"/>
        </w:rPr>
        <w:t>i poteri per impegnare legalmente il soggetto iscritto;</w:t>
      </w:r>
      <w:r w:rsidR="00993DF3">
        <w:rPr>
          <w:rFonts w:asciiTheme="majorHAnsi" w:hAnsiTheme="majorHAnsi"/>
          <w:sz w:val="20"/>
          <w:szCs w:val="20"/>
        </w:rPr>
        <w:t xml:space="preserve"> nel caso di </w:t>
      </w:r>
      <w:r w:rsidR="00993DF3" w:rsidRPr="00FB38C1">
        <w:rPr>
          <w:rFonts w:asciiTheme="majorHAnsi" w:hAnsiTheme="majorHAnsi"/>
          <w:b/>
          <w:bCs/>
          <w:sz w:val="20"/>
          <w:szCs w:val="20"/>
        </w:rPr>
        <w:t>Cooperativa</w:t>
      </w:r>
      <w:r w:rsidR="00993DF3">
        <w:rPr>
          <w:rFonts w:asciiTheme="majorHAnsi" w:hAnsiTheme="majorHAnsi"/>
          <w:sz w:val="20"/>
          <w:szCs w:val="20"/>
        </w:rPr>
        <w:t xml:space="preserve"> </w:t>
      </w:r>
      <w:r w:rsidR="00993DF3" w:rsidRPr="00FB38C1">
        <w:rPr>
          <w:rFonts w:asciiTheme="majorHAnsi" w:hAnsiTheme="majorHAnsi"/>
          <w:b/>
          <w:bCs/>
          <w:sz w:val="20"/>
          <w:szCs w:val="20"/>
        </w:rPr>
        <w:t>Costituenda</w:t>
      </w:r>
      <w:r w:rsidR="00993DF3">
        <w:rPr>
          <w:rFonts w:asciiTheme="majorHAnsi" w:hAnsiTheme="majorHAnsi"/>
          <w:sz w:val="20"/>
          <w:szCs w:val="20"/>
        </w:rPr>
        <w:t xml:space="preserve"> si intendono i </w:t>
      </w:r>
      <w:r w:rsidR="00993DF3" w:rsidRPr="00FB38C1">
        <w:rPr>
          <w:rFonts w:asciiTheme="majorHAnsi" w:hAnsiTheme="majorHAnsi"/>
          <w:b/>
          <w:bCs/>
          <w:sz w:val="20"/>
          <w:szCs w:val="20"/>
        </w:rPr>
        <w:t>Promotori</w:t>
      </w:r>
      <w:r w:rsidR="00993DF3">
        <w:rPr>
          <w:rFonts w:asciiTheme="majorHAnsi" w:hAnsiTheme="majorHAnsi"/>
          <w:sz w:val="20"/>
          <w:szCs w:val="20"/>
        </w:rPr>
        <w:t>.</w:t>
      </w:r>
    </w:p>
    <w:p w14:paraId="0515BA2A" w14:textId="77777777" w:rsidR="00010A02" w:rsidRPr="000052CB" w:rsidRDefault="00010A02" w:rsidP="00402F81">
      <w:pPr>
        <w:pStyle w:val="testo"/>
        <w:spacing w:before="0" w:after="0" w:afterAutospacing="0" w:line="240" w:lineRule="auto"/>
        <w:contextualSpacing/>
        <w:rPr>
          <w:rFonts w:asciiTheme="majorHAnsi" w:hAnsiTheme="majorHAnsi"/>
          <w:sz w:val="20"/>
          <w:szCs w:val="20"/>
        </w:rPr>
      </w:pPr>
    </w:p>
    <w:p w14:paraId="27F61C72" w14:textId="59C92CAC" w:rsidR="00560AB0" w:rsidRPr="000052CB" w:rsidRDefault="00560AB0" w:rsidP="00402F81">
      <w:pPr>
        <w:pStyle w:val="NormaleWeb"/>
        <w:spacing w:before="0" w:beforeAutospacing="0" w:after="60" w:afterAutospacing="0"/>
        <w:jc w:val="both"/>
        <w:rPr>
          <w:rFonts w:asciiTheme="majorHAnsi" w:hAnsiTheme="majorHAnsi" w:cs="Arial"/>
          <w:color w:val="000000"/>
          <w:sz w:val="20"/>
          <w:szCs w:val="20"/>
        </w:rPr>
      </w:pPr>
      <w:r w:rsidRPr="000052CB">
        <w:rPr>
          <w:rFonts w:asciiTheme="majorHAnsi" w:hAnsiTheme="majorHAnsi" w:cs="Arial"/>
          <w:color w:val="000000"/>
          <w:sz w:val="20"/>
          <w:szCs w:val="20"/>
        </w:rPr>
        <w:t>«</w:t>
      </w:r>
      <w:r w:rsidRPr="000052CB">
        <w:rPr>
          <w:rFonts w:asciiTheme="majorHAnsi" w:hAnsiTheme="majorHAnsi" w:cs="Arial"/>
          <w:b/>
          <w:color w:val="000000"/>
          <w:sz w:val="20"/>
          <w:szCs w:val="20"/>
        </w:rPr>
        <w:t>MPMI</w:t>
      </w:r>
      <w:r w:rsidRPr="000052CB">
        <w:rPr>
          <w:rFonts w:asciiTheme="majorHAnsi" w:hAnsiTheme="majorHAnsi" w:cs="Arial"/>
          <w:color w:val="000000"/>
          <w:sz w:val="20"/>
          <w:szCs w:val="20"/>
        </w:rPr>
        <w:t>»: (Micro, Piccola e Media Impresa) l’</w:t>
      </w:r>
      <w:r w:rsidRPr="000052CB">
        <w:rPr>
          <w:rFonts w:asciiTheme="majorHAnsi" w:hAnsiTheme="majorHAnsi" w:cs="Arial"/>
          <w:b/>
          <w:color w:val="000000"/>
          <w:sz w:val="20"/>
          <w:szCs w:val="20"/>
        </w:rPr>
        <w:t>Impresa</w:t>
      </w:r>
      <w:r w:rsidRPr="000052CB">
        <w:rPr>
          <w:rFonts w:asciiTheme="majorHAnsi" w:hAnsiTheme="majorHAnsi" w:cs="Arial"/>
          <w:color w:val="000000"/>
          <w:sz w:val="20"/>
          <w:szCs w:val="20"/>
        </w:rPr>
        <w:t xml:space="preserve"> che soddisfa i requisiti di cui l’Allegato I del Reg. (UE) 651/2014 (Definizione di MPMI), con riferimento in particolare ai seguenti parametri e soglie di classificazione:</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2"/>
        <w:gridCol w:w="2336"/>
        <w:gridCol w:w="2336"/>
        <w:gridCol w:w="2336"/>
      </w:tblGrid>
      <w:tr w:rsidR="00560AB0" w:rsidRPr="000052CB" w14:paraId="5ED0D4EF" w14:textId="77777777" w:rsidTr="00237641">
        <w:trPr>
          <w:trHeight w:val="80"/>
        </w:trPr>
        <w:tc>
          <w:tcPr>
            <w:tcW w:w="1315" w:type="pct"/>
            <w:tcBorders>
              <w:top w:val="single" w:sz="4" w:space="0" w:color="auto"/>
              <w:left w:val="single" w:sz="4" w:space="0" w:color="auto"/>
              <w:bottom w:val="single" w:sz="4" w:space="0" w:color="auto"/>
              <w:right w:val="single" w:sz="4" w:space="0" w:color="auto"/>
            </w:tcBorders>
            <w:vAlign w:val="center"/>
            <w:hideMark/>
          </w:tcPr>
          <w:p w14:paraId="27AE01B4" w14:textId="77777777" w:rsidR="00560AB0" w:rsidRPr="000052CB" w:rsidRDefault="00560AB0" w:rsidP="00402F81">
            <w:pPr>
              <w:pStyle w:val="testo"/>
              <w:spacing w:before="0" w:after="0" w:afterAutospacing="0" w:line="240" w:lineRule="auto"/>
              <w:rPr>
                <w:rFonts w:asciiTheme="majorHAnsi" w:hAnsiTheme="majorHAnsi"/>
                <w:sz w:val="20"/>
                <w:szCs w:val="20"/>
              </w:rPr>
            </w:pPr>
            <w:r w:rsidRPr="000052CB">
              <w:rPr>
                <w:rFonts w:asciiTheme="majorHAnsi" w:hAnsiTheme="majorHAnsi"/>
                <w:sz w:val="20"/>
                <w:szCs w:val="20"/>
              </w:rPr>
              <w:t>Dimensione</w:t>
            </w:r>
          </w:p>
        </w:tc>
        <w:tc>
          <w:tcPr>
            <w:tcW w:w="1228" w:type="pct"/>
            <w:tcBorders>
              <w:top w:val="single" w:sz="4" w:space="0" w:color="auto"/>
              <w:left w:val="single" w:sz="4" w:space="0" w:color="auto"/>
              <w:bottom w:val="single" w:sz="4" w:space="0" w:color="auto"/>
              <w:right w:val="single" w:sz="4" w:space="0" w:color="auto"/>
            </w:tcBorders>
            <w:vAlign w:val="center"/>
            <w:hideMark/>
          </w:tcPr>
          <w:p w14:paraId="59842A62" w14:textId="77777777" w:rsidR="00560AB0" w:rsidRPr="000052CB" w:rsidRDefault="00560AB0" w:rsidP="00402F81">
            <w:pPr>
              <w:pStyle w:val="testo"/>
              <w:spacing w:before="0" w:after="0" w:afterAutospacing="0" w:line="240" w:lineRule="auto"/>
              <w:rPr>
                <w:rFonts w:asciiTheme="majorHAnsi" w:hAnsiTheme="majorHAnsi"/>
                <w:sz w:val="20"/>
                <w:szCs w:val="20"/>
              </w:rPr>
            </w:pPr>
            <w:r w:rsidRPr="000052CB">
              <w:rPr>
                <w:rFonts w:asciiTheme="majorHAnsi" w:hAnsiTheme="majorHAnsi"/>
                <w:sz w:val="20"/>
                <w:szCs w:val="20"/>
              </w:rPr>
              <w:t>Occupati (ULA)</w:t>
            </w:r>
          </w:p>
        </w:tc>
        <w:tc>
          <w:tcPr>
            <w:tcW w:w="1228" w:type="pct"/>
            <w:tcBorders>
              <w:top w:val="single" w:sz="4" w:space="0" w:color="auto"/>
              <w:left w:val="single" w:sz="4" w:space="0" w:color="auto"/>
              <w:bottom w:val="single" w:sz="4" w:space="0" w:color="auto"/>
              <w:right w:val="single" w:sz="4" w:space="0" w:color="auto"/>
            </w:tcBorders>
            <w:vAlign w:val="center"/>
            <w:hideMark/>
          </w:tcPr>
          <w:p w14:paraId="3E5AE331" w14:textId="77777777" w:rsidR="00560AB0" w:rsidRPr="000052CB" w:rsidRDefault="00560AB0" w:rsidP="00402F81">
            <w:pPr>
              <w:pStyle w:val="testo"/>
              <w:spacing w:before="0" w:after="0" w:afterAutospacing="0" w:line="240" w:lineRule="auto"/>
              <w:rPr>
                <w:rFonts w:asciiTheme="majorHAnsi" w:hAnsiTheme="majorHAnsi"/>
                <w:sz w:val="20"/>
                <w:szCs w:val="20"/>
              </w:rPr>
            </w:pPr>
            <w:r w:rsidRPr="000052CB">
              <w:rPr>
                <w:rFonts w:asciiTheme="majorHAnsi" w:hAnsiTheme="majorHAnsi"/>
                <w:sz w:val="20"/>
                <w:szCs w:val="20"/>
              </w:rPr>
              <w:t>Fatturato annuo</w:t>
            </w:r>
          </w:p>
        </w:tc>
        <w:tc>
          <w:tcPr>
            <w:tcW w:w="1228" w:type="pct"/>
            <w:tcBorders>
              <w:top w:val="single" w:sz="4" w:space="0" w:color="auto"/>
              <w:left w:val="single" w:sz="4" w:space="0" w:color="auto"/>
              <w:bottom w:val="single" w:sz="4" w:space="0" w:color="auto"/>
              <w:right w:val="single" w:sz="4" w:space="0" w:color="auto"/>
            </w:tcBorders>
            <w:vAlign w:val="center"/>
            <w:hideMark/>
          </w:tcPr>
          <w:p w14:paraId="3FCAB6BA" w14:textId="77777777" w:rsidR="00560AB0" w:rsidRPr="000052CB" w:rsidRDefault="00560AB0" w:rsidP="00402F81">
            <w:pPr>
              <w:pStyle w:val="testo"/>
              <w:spacing w:before="0" w:after="0" w:afterAutospacing="0" w:line="240" w:lineRule="auto"/>
              <w:rPr>
                <w:rFonts w:asciiTheme="majorHAnsi" w:hAnsiTheme="majorHAnsi"/>
                <w:sz w:val="20"/>
                <w:szCs w:val="20"/>
              </w:rPr>
            </w:pPr>
            <w:r w:rsidRPr="000052CB">
              <w:rPr>
                <w:rFonts w:asciiTheme="majorHAnsi" w:hAnsiTheme="majorHAnsi"/>
                <w:sz w:val="20"/>
                <w:szCs w:val="20"/>
              </w:rPr>
              <w:t>Tot. attivo di bilancio</w:t>
            </w:r>
          </w:p>
        </w:tc>
      </w:tr>
      <w:tr w:rsidR="00560AB0" w:rsidRPr="000052CB" w14:paraId="4013DD4D" w14:textId="77777777" w:rsidTr="00237641">
        <w:trPr>
          <w:trHeight w:val="127"/>
        </w:trPr>
        <w:tc>
          <w:tcPr>
            <w:tcW w:w="1315" w:type="pct"/>
            <w:tcBorders>
              <w:top w:val="single" w:sz="4" w:space="0" w:color="auto"/>
              <w:left w:val="single" w:sz="4" w:space="0" w:color="auto"/>
              <w:bottom w:val="single" w:sz="4" w:space="0" w:color="auto"/>
              <w:right w:val="single" w:sz="4" w:space="0" w:color="auto"/>
            </w:tcBorders>
            <w:vAlign w:val="center"/>
          </w:tcPr>
          <w:p w14:paraId="0C85CD16" w14:textId="77777777" w:rsidR="00560AB0" w:rsidRPr="000052CB" w:rsidRDefault="00560AB0" w:rsidP="00402F81">
            <w:pPr>
              <w:pStyle w:val="testo"/>
              <w:spacing w:before="0" w:after="0" w:afterAutospacing="0" w:line="240" w:lineRule="auto"/>
              <w:rPr>
                <w:rFonts w:asciiTheme="majorHAnsi" w:hAnsiTheme="majorHAnsi"/>
                <w:sz w:val="20"/>
                <w:szCs w:val="20"/>
              </w:rPr>
            </w:pPr>
            <w:r w:rsidRPr="000052CB">
              <w:rPr>
                <w:rFonts w:asciiTheme="majorHAnsi" w:hAnsiTheme="majorHAnsi"/>
                <w:sz w:val="20"/>
                <w:szCs w:val="20"/>
              </w:rPr>
              <w:t>Micro Impresa</w:t>
            </w:r>
          </w:p>
        </w:tc>
        <w:tc>
          <w:tcPr>
            <w:tcW w:w="1228" w:type="pct"/>
            <w:tcBorders>
              <w:top w:val="single" w:sz="4" w:space="0" w:color="auto"/>
              <w:left w:val="single" w:sz="4" w:space="0" w:color="auto"/>
              <w:bottom w:val="single" w:sz="4" w:space="0" w:color="auto"/>
              <w:right w:val="single" w:sz="4" w:space="0" w:color="auto"/>
            </w:tcBorders>
            <w:vAlign w:val="center"/>
          </w:tcPr>
          <w:p w14:paraId="04198CED" w14:textId="77777777" w:rsidR="00560AB0" w:rsidRPr="000052CB" w:rsidRDefault="00560AB0" w:rsidP="00402F81">
            <w:pPr>
              <w:pStyle w:val="testo"/>
              <w:spacing w:before="0" w:after="0" w:afterAutospacing="0" w:line="240" w:lineRule="auto"/>
              <w:rPr>
                <w:rFonts w:asciiTheme="majorHAnsi" w:hAnsiTheme="majorHAnsi"/>
                <w:sz w:val="20"/>
                <w:szCs w:val="20"/>
              </w:rPr>
            </w:pPr>
            <w:r w:rsidRPr="000052CB">
              <w:rPr>
                <w:rFonts w:asciiTheme="majorHAnsi" w:hAnsiTheme="majorHAnsi"/>
                <w:sz w:val="20"/>
                <w:szCs w:val="20"/>
              </w:rPr>
              <w:t>&lt; 10</w:t>
            </w:r>
          </w:p>
        </w:tc>
        <w:tc>
          <w:tcPr>
            <w:tcW w:w="1228" w:type="pct"/>
            <w:tcBorders>
              <w:top w:val="single" w:sz="4" w:space="0" w:color="auto"/>
              <w:left w:val="single" w:sz="4" w:space="0" w:color="auto"/>
              <w:bottom w:val="single" w:sz="4" w:space="0" w:color="auto"/>
              <w:right w:val="single" w:sz="4" w:space="0" w:color="auto"/>
            </w:tcBorders>
            <w:vAlign w:val="center"/>
          </w:tcPr>
          <w:p w14:paraId="634021F5" w14:textId="77777777" w:rsidR="00560AB0" w:rsidRPr="000052CB" w:rsidRDefault="00560AB0" w:rsidP="00402F81">
            <w:pPr>
              <w:pStyle w:val="testo"/>
              <w:spacing w:before="0" w:after="0" w:afterAutospacing="0" w:line="240" w:lineRule="auto"/>
              <w:rPr>
                <w:rFonts w:asciiTheme="majorHAnsi" w:hAnsiTheme="majorHAnsi"/>
                <w:sz w:val="20"/>
                <w:szCs w:val="20"/>
              </w:rPr>
            </w:pPr>
            <w:r w:rsidRPr="000052CB">
              <w:rPr>
                <w:rFonts w:asciiTheme="majorHAnsi" w:hAnsiTheme="majorHAnsi"/>
                <w:sz w:val="20"/>
                <w:szCs w:val="20"/>
              </w:rPr>
              <w:t>≤ € 2 Mln</w:t>
            </w:r>
          </w:p>
        </w:tc>
        <w:tc>
          <w:tcPr>
            <w:tcW w:w="1228" w:type="pct"/>
            <w:tcBorders>
              <w:top w:val="single" w:sz="4" w:space="0" w:color="auto"/>
              <w:left w:val="single" w:sz="4" w:space="0" w:color="auto"/>
              <w:bottom w:val="single" w:sz="4" w:space="0" w:color="auto"/>
              <w:right w:val="single" w:sz="4" w:space="0" w:color="auto"/>
            </w:tcBorders>
            <w:vAlign w:val="center"/>
          </w:tcPr>
          <w:p w14:paraId="2E63A73F" w14:textId="77777777" w:rsidR="00560AB0" w:rsidRPr="000052CB" w:rsidRDefault="00560AB0" w:rsidP="00402F81">
            <w:pPr>
              <w:pStyle w:val="testo"/>
              <w:spacing w:before="0" w:after="0" w:afterAutospacing="0" w:line="240" w:lineRule="auto"/>
              <w:rPr>
                <w:rFonts w:asciiTheme="majorHAnsi" w:hAnsiTheme="majorHAnsi"/>
                <w:sz w:val="20"/>
                <w:szCs w:val="20"/>
              </w:rPr>
            </w:pPr>
            <w:r w:rsidRPr="000052CB">
              <w:rPr>
                <w:rFonts w:asciiTheme="majorHAnsi" w:hAnsiTheme="majorHAnsi"/>
                <w:sz w:val="20"/>
                <w:szCs w:val="20"/>
              </w:rPr>
              <w:t>≤ € 2 Mln</w:t>
            </w:r>
          </w:p>
        </w:tc>
      </w:tr>
      <w:tr w:rsidR="00560AB0" w:rsidRPr="000052CB" w14:paraId="64839671" w14:textId="77777777" w:rsidTr="00237641">
        <w:trPr>
          <w:trHeight w:val="70"/>
        </w:trPr>
        <w:tc>
          <w:tcPr>
            <w:tcW w:w="1315" w:type="pct"/>
            <w:tcBorders>
              <w:top w:val="single" w:sz="4" w:space="0" w:color="auto"/>
              <w:left w:val="single" w:sz="4" w:space="0" w:color="auto"/>
              <w:bottom w:val="single" w:sz="4" w:space="0" w:color="auto"/>
              <w:right w:val="single" w:sz="4" w:space="0" w:color="auto"/>
            </w:tcBorders>
            <w:vAlign w:val="center"/>
            <w:hideMark/>
          </w:tcPr>
          <w:p w14:paraId="551D9C67" w14:textId="77777777" w:rsidR="00560AB0" w:rsidRPr="000052CB" w:rsidRDefault="00560AB0" w:rsidP="00402F81">
            <w:pPr>
              <w:pStyle w:val="testo"/>
              <w:spacing w:before="0" w:after="0" w:afterAutospacing="0" w:line="240" w:lineRule="auto"/>
              <w:rPr>
                <w:rFonts w:asciiTheme="majorHAnsi" w:hAnsiTheme="majorHAnsi"/>
                <w:sz w:val="20"/>
                <w:szCs w:val="20"/>
              </w:rPr>
            </w:pPr>
            <w:r w:rsidRPr="000052CB">
              <w:rPr>
                <w:rFonts w:asciiTheme="majorHAnsi" w:hAnsiTheme="majorHAnsi"/>
                <w:sz w:val="20"/>
                <w:szCs w:val="20"/>
              </w:rPr>
              <w:t>Piccola Impresa</w:t>
            </w:r>
          </w:p>
        </w:tc>
        <w:tc>
          <w:tcPr>
            <w:tcW w:w="1228" w:type="pct"/>
            <w:tcBorders>
              <w:top w:val="single" w:sz="4" w:space="0" w:color="auto"/>
              <w:left w:val="single" w:sz="4" w:space="0" w:color="auto"/>
              <w:bottom w:val="single" w:sz="4" w:space="0" w:color="auto"/>
              <w:right w:val="single" w:sz="4" w:space="0" w:color="auto"/>
            </w:tcBorders>
            <w:vAlign w:val="center"/>
            <w:hideMark/>
          </w:tcPr>
          <w:p w14:paraId="6C05F58E" w14:textId="77777777" w:rsidR="00560AB0" w:rsidRPr="000052CB" w:rsidRDefault="00560AB0" w:rsidP="00402F81">
            <w:pPr>
              <w:pStyle w:val="testo"/>
              <w:spacing w:before="0" w:after="0" w:afterAutospacing="0" w:line="240" w:lineRule="auto"/>
              <w:rPr>
                <w:rFonts w:asciiTheme="majorHAnsi" w:hAnsiTheme="majorHAnsi"/>
                <w:sz w:val="20"/>
                <w:szCs w:val="20"/>
              </w:rPr>
            </w:pPr>
            <w:r w:rsidRPr="000052CB">
              <w:rPr>
                <w:rFonts w:asciiTheme="majorHAnsi" w:hAnsiTheme="majorHAnsi"/>
                <w:sz w:val="20"/>
                <w:szCs w:val="20"/>
              </w:rPr>
              <w:t>≥10; &lt;50</w:t>
            </w:r>
          </w:p>
        </w:tc>
        <w:tc>
          <w:tcPr>
            <w:tcW w:w="1228" w:type="pct"/>
            <w:tcBorders>
              <w:top w:val="single" w:sz="4" w:space="0" w:color="auto"/>
              <w:left w:val="single" w:sz="4" w:space="0" w:color="auto"/>
              <w:bottom w:val="single" w:sz="4" w:space="0" w:color="auto"/>
              <w:right w:val="single" w:sz="4" w:space="0" w:color="auto"/>
            </w:tcBorders>
            <w:vAlign w:val="center"/>
            <w:hideMark/>
          </w:tcPr>
          <w:p w14:paraId="3BAA3622" w14:textId="77777777" w:rsidR="00560AB0" w:rsidRPr="000052CB" w:rsidRDefault="00560AB0" w:rsidP="00402F81">
            <w:pPr>
              <w:pStyle w:val="testo"/>
              <w:spacing w:before="0" w:after="0" w:afterAutospacing="0" w:line="240" w:lineRule="auto"/>
              <w:rPr>
                <w:rFonts w:asciiTheme="majorHAnsi" w:hAnsiTheme="majorHAnsi"/>
                <w:sz w:val="20"/>
                <w:szCs w:val="20"/>
              </w:rPr>
            </w:pPr>
            <w:r w:rsidRPr="000052CB">
              <w:rPr>
                <w:rFonts w:asciiTheme="majorHAnsi" w:hAnsiTheme="majorHAnsi"/>
                <w:sz w:val="20"/>
                <w:szCs w:val="20"/>
              </w:rPr>
              <w:t>≤ € 10 Mln</w:t>
            </w:r>
          </w:p>
        </w:tc>
        <w:tc>
          <w:tcPr>
            <w:tcW w:w="1228" w:type="pct"/>
            <w:tcBorders>
              <w:top w:val="single" w:sz="4" w:space="0" w:color="auto"/>
              <w:left w:val="single" w:sz="4" w:space="0" w:color="auto"/>
              <w:bottom w:val="single" w:sz="4" w:space="0" w:color="auto"/>
              <w:right w:val="single" w:sz="4" w:space="0" w:color="auto"/>
            </w:tcBorders>
            <w:vAlign w:val="center"/>
            <w:hideMark/>
          </w:tcPr>
          <w:p w14:paraId="0BEB7F69" w14:textId="77777777" w:rsidR="00560AB0" w:rsidRPr="000052CB" w:rsidRDefault="00560AB0" w:rsidP="00402F81">
            <w:pPr>
              <w:pStyle w:val="testo"/>
              <w:spacing w:before="0" w:after="0" w:afterAutospacing="0" w:line="240" w:lineRule="auto"/>
              <w:rPr>
                <w:rFonts w:asciiTheme="majorHAnsi" w:hAnsiTheme="majorHAnsi"/>
                <w:sz w:val="20"/>
                <w:szCs w:val="20"/>
              </w:rPr>
            </w:pPr>
            <w:r w:rsidRPr="000052CB">
              <w:rPr>
                <w:rFonts w:asciiTheme="majorHAnsi" w:hAnsiTheme="majorHAnsi"/>
                <w:sz w:val="20"/>
                <w:szCs w:val="20"/>
              </w:rPr>
              <w:t>≤ € 10 Mln</w:t>
            </w:r>
          </w:p>
        </w:tc>
      </w:tr>
      <w:tr w:rsidR="00560AB0" w:rsidRPr="000052CB" w14:paraId="7E48CA6E" w14:textId="77777777" w:rsidTr="00237641">
        <w:trPr>
          <w:trHeight w:val="70"/>
        </w:trPr>
        <w:tc>
          <w:tcPr>
            <w:tcW w:w="1315" w:type="pct"/>
            <w:tcBorders>
              <w:top w:val="single" w:sz="4" w:space="0" w:color="auto"/>
              <w:left w:val="single" w:sz="4" w:space="0" w:color="auto"/>
              <w:bottom w:val="single" w:sz="4" w:space="0" w:color="auto"/>
              <w:right w:val="single" w:sz="4" w:space="0" w:color="auto"/>
            </w:tcBorders>
            <w:vAlign w:val="center"/>
            <w:hideMark/>
          </w:tcPr>
          <w:p w14:paraId="272F48D7" w14:textId="77777777" w:rsidR="00560AB0" w:rsidRPr="000052CB" w:rsidRDefault="00560AB0" w:rsidP="00402F81">
            <w:pPr>
              <w:pStyle w:val="testo"/>
              <w:spacing w:before="0" w:after="0" w:afterAutospacing="0" w:line="240" w:lineRule="auto"/>
              <w:rPr>
                <w:rFonts w:asciiTheme="majorHAnsi" w:hAnsiTheme="majorHAnsi"/>
                <w:sz w:val="20"/>
                <w:szCs w:val="20"/>
              </w:rPr>
            </w:pPr>
            <w:r w:rsidRPr="000052CB">
              <w:rPr>
                <w:rFonts w:asciiTheme="majorHAnsi" w:hAnsiTheme="majorHAnsi"/>
                <w:sz w:val="20"/>
                <w:szCs w:val="20"/>
              </w:rPr>
              <w:t>Media Impresa</w:t>
            </w:r>
          </w:p>
        </w:tc>
        <w:tc>
          <w:tcPr>
            <w:tcW w:w="1228" w:type="pct"/>
            <w:tcBorders>
              <w:top w:val="single" w:sz="4" w:space="0" w:color="auto"/>
              <w:left w:val="single" w:sz="4" w:space="0" w:color="auto"/>
              <w:bottom w:val="single" w:sz="4" w:space="0" w:color="auto"/>
              <w:right w:val="single" w:sz="4" w:space="0" w:color="auto"/>
            </w:tcBorders>
            <w:vAlign w:val="center"/>
            <w:hideMark/>
          </w:tcPr>
          <w:p w14:paraId="5C0A2723" w14:textId="77777777" w:rsidR="00560AB0" w:rsidRPr="000052CB" w:rsidRDefault="00560AB0" w:rsidP="00402F81">
            <w:pPr>
              <w:pStyle w:val="testo"/>
              <w:spacing w:before="0" w:after="0" w:afterAutospacing="0" w:line="240" w:lineRule="auto"/>
              <w:rPr>
                <w:rFonts w:asciiTheme="majorHAnsi" w:hAnsiTheme="majorHAnsi"/>
                <w:sz w:val="20"/>
                <w:szCs w:val="20"/>
              </w:rPr>
            </w:pPr>
            <w:r w:rsidRPr="000052CB">
              <w:rPr>
                <w:rFonts w:asciiTheme="majorHAnsi" w:hAnsiTheme="majorHAnsi"/>
                <w:sz w:val="20"/>
                <w:szCs w:val="20"/>
              </w:rPr>
              <w:t>≥50; &lt;250</w:t>
            </w:r>
          </w:p>
        </w:tc>
        <w:tc>
          <w:tcPr>
            <w:tcW w:w="1228" w:type="pct"/>
            <w:tcBorders>
              <w:top w:val="single" w:sz="4" w:space="0" w:color="auto"/>
              <w:left w:val="single" w:sz="4" w:space="0" w:color="auto"/>
              <w:bottom w:val="single" w:sz="4" w:space="0" w:color="auto"/>
              <w:right w:val="single" w:sz="4" w:space="0" w:color="auto"/>
            </w:tcBorders>
            <w:vAlign w:val="center"/>
            <w:hideMark/>
          </w:tcPr>
          <w:p w14:paraId="0C8C4B0D" w14:textId="77777777" w:rsidR="00560AB0" w:rsidRPr="000052CB" w:rsidRDefault="00560AB0" w:rsidP="00402F81">
            <w:pPr>
              <w:pStyle w:val="testo"/>
              <w:spacing w:before="0" w:after="0" w:afterAutospacing="0" w:line="240" w:lineRule="auto"/>
              <w:rPr>
                <w:rFonts w:asciiTheme="majorHAnsi" w:hAnsiTheme="majorHAnsi"/>
                <w:sz w:val="20"/>
                <w:szCs w:val="20"/>
              </w:rPr>
            </w:pPr>
            <w:r w:rsidRPr="000052CB">
              <w:rPr>
                <w:rFonts w:asciiTheme="majorHAnsi" w:hAnsiTheme="majorHAnsi"/>
                <w:sz w:val="20"/>
                <w:szCs w:val="20"/>
              </w:rPr>
              <w:t>≤ € 50 Mln</w:t>
            </w:r>
          </w:p>
        </w:tc>
        <w:tc>
          <w:tcPr>
            <w:tcW w:w="1228" w:type="pct"/>
            <w:tcBorders>
              <w:top w:val="single" w:sz="4" w:space="0" w:color="auto"/>
              <w:left w:val="single" w:sz="4" w:space="0" w:color="auto"/>
              <w:bottom w:val="single" w:sz="4" w:space="0" w:color="auto"/>
              <w:right w:val="single" w:sz="4" w:space="0" w:color="auto"/>
            </w:tcBorders>
            <w:vAlign w:val="center"/>
            <w:hideMark/>
          </w:tcPr>
          <w:p w14:paraId="7D27E352" w14:textId="77777777" w:rsidR="00560AB0" w:rsidRPr="000052CB" w:rsidRDefault="00560AB0" w:rsidP="00402F81">
            <w:pPr>
              <w:pStyle w:val="testo"/>
              <w:spacing w:before="0" w:after="0" w:afterAutospacing="0" w:line="240" w:lineRule="auto"/>
              <w:rPr>
                <w:rFonts w:asciiTheme="majorHAnsi" w:hAnsiTheme="majorHAnsi"/>
                <w:sz w:val="20"/>
                <w:szCs w:val="20"/>
              </w:rPr>
            </w:pPr>
            <w:r w:rsidRPr="000052CB">
              <w:rPr>
                <w:rFonts w:asciiTheme="majorHAnsi" w:hAnsiTheme="majorHAnsi"/>
                <w:sz w:val="20"/>
                <w:szCs w:val="20"/>
              </w:rPr>
              <w:t>≤ € 43 Mln</w:t>
            </w:r>
          </w:p>
        </w:tc>
      </w:tr>
    </w:tbl>
    <w:p w14:paraId="498AD1BA" w14:textId="77777777" w:rsidR="00560AB0" w:rsidRPr="000052CB" w:rsidRDefault="00560AB0" w:rsidP="00402F81">
      <w:pPr>
        <w:pStyle w:val="testo"/>
        <w:spacing w:before="60" w:after="0" w:afterAutospacing="0" w:line="240" w:lineRule="auto"/>
        <w:rPr>
          <w:rFonts w:asciiTheme="majorHAnsi" w:hAnsiTheme="majorHAnsi"/>
          <w:sz w:val="20"/>
          <w:szCs w:val="20"/>
        </w:rPr>
      </w:pPr>
      <w:r w:rsidRPr="000052CB">
        <w:rPr>
          <w:rFonts w:asciiTheme="majorHAnsi" w:hAnsiTheme="majorHAnsi"/>
          <w:sz w:val="20"/>
          <w:szCs w:val="20"/>
        </w:rPr>
        <w:t xml:space="preserve">Fermi restando i maggiori dettagli previsti nella normativa di riferimento, nell’allegato 1 del </w:t>
      </w:r>
      <w:r w:rsidRPr="000052CB">
        <w:rPr>
          <w:rFonts w:asciiTheme="majorHAnsi" w:hAnsiTheme="majorHAnsi"/>
          <w:color w:val="000000"/>
          <w:sz w:val="20"/>
          <w:szCs w:val="20"/>
        </w:rPr>
        <w:t xml:space="preserve">Reg. (UE) 651/2014 </w:t>
      </w:r>
      <w:r w:rsidRPr="000052CB">
        <w:rPr>
          <w:rFonts w:asciiTheme="majorHAnsi" w:hAnsiTheme="majorHAnsi"/>
          <w:sz w:val="20"/>
          <w:szCs w:val="20"/>
        </w:rPr>
        <w:t xml:space="preserve">e, per quanto riguarda le modalità di calcolo, nel Decreto del Ministero Attività Produttive del 18 aprile 2005 di recepimento della raccomandazione comunitaria 2003/361/CE del 6 maggio 2003, nonché in tutta la disciplina applicabile: </w:t>
      </w:r>
    </w:p>
    <w:p w14:paraId="6D9C9878" w14:textId="77777777" w:rsidR="00560AB0" w:rsidRPr="000052CB" w:rsidRDefault="00560AB0" w:rsidP="00101B8C">
      <w:pPr>
        <w:pStyle w:val="testo"/>
        <w:numPr>
          <w:ilvl w:val="0"/>
          <w:numId w:val="7"/>
        </w:numPr>
        <w:spacing w:before="0" w:after="0" w:afterAutospacing="0" w:line="240" w:lineRule="auto"/>
        <w:ind w:left="284" w:hanging="284"/>
        <w:rPr>
          <w:rFonts w:asciiTheme="majorHAnsi" w:hAnsiTheme="majorHAnsi"/>
          <w:sz w:val="20"/>
          <w:szCs w:val="20"/>
        </w:rPr>
      </w:pPr>
      <w:r w:rsidRPr="000052CB">
        <w:rPr>
          <w:rFonts w:asciiTheme="majorHAnsi" w:hAnsiTheme="majorHAnsi"/>
          <w:sz w:val="20"/>
          <w:szCs w:val="20"/>
        </w:rPr>
        <w:t>gli occupati, calcolati in termini di Unità Lavorative Annue («</w:t>
      </w:r>
      <w:r w:rsidRPr="000052CB">
        <w:rPr>
          <w:rFonts w:asciiTheme="majorHAnsi" w:hAnsiTheme="majorHAnsi"/>
          <w:b/>
          <w:sz w:val="20"/>
          <w:szCs w:val="20"/>
        </w:rPr>
        <w:t>ULA</w:t>
      </w:r>
      <w:r w:rsidRPr="000052CB">
        <w:rPr>
          <w:rFonts w:asciiTheme="majorHAnsi" w:hAnsiTheme="majorHAnsi"/>
          <w:sz w:val="20"/>
          <w:szCs w:val="20"/>
        </w:rPr>
        <w:t>»), il fatturato e il totale di bilancio annuo (totale attività) devono fare riferimento ai dati dell’ultimo bilancio approvato o in mancanza all’ultima dichiarazione dei redditi presentata;</w:t>
      </w:r>
    </w:p>
    <w:p w14:paraId="2B9233DF" w14:textId="77777777" w:rsidR="00560AB0" w:rsidRPr="000052CB" w:rsidRDefault="00560AB0" w:rsidP="00101B8C">
      <w:pPr>
        <w:pStyle w:val="testo"/>
        <w:numPr>
          <w:ilvl w:val="0"/>
          <w:numId w:val="7"/>
        </w:numPr>
        <w:spacing w:before="0" w:after="0" w:afterAutospacing="0" w:line="240" w:lineRule="auto"/>
        <w:ind w:left="284" w:hanging="284"/>
        <w:rPr>
          <w:rFonts w:asciiTheme="majorHAnsi" w:hAnsiTheme="majorHAnsi"/>
          <w:sz w:val="20"/>
          <w:szCs w:val="20"/>
        </w:rPr>
      </w:pPr>
      <w:r w:rsidRPr="000052CB">
        <w:rPr>
          <w:rFonts w:asciiTheme="majorHAnsi" w:hAnsiTheme="majorHAnsi"/>
          <w:sz w:val="20"/>
          <w:szCs w:val="20"/>
        </w:rPr>
        <w:t>è sufficiente rispettare una sola delle due soglie previste per il fatturato e il totale di bilancio annuo (totale attività);</w:t>
      </w:r>
    </w:p>
    <w:p w14:paraId="22DCCAA7" w14:textId="38857704" w:rsidR="00560AB0" w:rsidRPr="000052CB" w:rsidRDefault="00C03C37" w:rsidP="00101B8C">
      <w:pPr>
        <w:pStyle w:val="testo"/>
        <w:numPr>
          <w:ilvl w:val="0"/>
          <w:numId w:val="7"/>
        </w:numPr>
        <w:spacing w:before="0" w:after="0" w:afterAutospacing="0" w:line="240" w:lineRule="auto"/>
        <w:ind w:left="284" w:hanging="284"/>
        <w:rPr>
          <w:rFonts w:asciiTheme="majorHAnsi" w:hAnsiTheme="majorHAnsi"/>
          <w:sz w:val="20"/>
          <w:szCs w:val="20"/>
        </w:rPr>
      </w:pPr>
      <w:r w:rsidRPr="000052CB">
        <w:rPr>
          <w:rFonts w:asciiTheme="majorHAnsi" w:hAnsiTheme="majorHAnsi"/>
          <w:sz w:val="20"/>
          <w:szCs w:val="20"/>
        </w:rPr>
        <w:lastRenderedPageBreak/>
        <w:t>se un’</w:t>
      </w:r>
      <w:r w:rsidRPr="000052CB">
        <w:rPr>
          <w:rFonts w:asciiTheme="majorHAnsi" w:hAnsiTheme="majorHAnsi"/>
          <w:b/>
          <w:sz w:val="20"/>
          <w:szCs w:val="20"/>
        </w:rPr>
        <w:t>I</w:t>
      </w:r>
      <w:r w:rsidR="00560AB0" w:rsidRPr="000052CB">
        <w:rPr>
          <w:rFonts w:asciiTheme="majorHAnsi" w:hAnsiTheme="majorHAnsi"/>
          <w:b/>
          <w:sz w:val="20"/>
          <w:szCs w:val="20"/>
        </w:rPr>
        <w:t>mpresa</w:t>
      </w:r>
      <w:r w:rsidR="00560AB0" w:rsidRPr="000052CB">
        <w:rPr>
          <w:rFonts w:asciiTheme="majorHAnsi" w:hAnsiTheme="majorHAnsi"/>
          <w:sz w:val="20"/>
          <w:szCs w:val="20"/>
        </w:rPr>
        <w:t xml:space="preserve"> supera tali soglie, in qualsiasi direzione, essa perde o acquisisce la qualifica di micro, piccola, media o grande impresa solo se questo scostamento avviene per due anni consecutivi;</w:t>
      </w:r>
    </w:p>
    <w:p w14:paraId="0B573DF1" w14:textId="77777777" w:rsidR="00560AB0" w:rsidRPr="000052CB" w:rsidRDefault="00560AB0" w:rsidP="00101B8C">
      <w:pPr>
        <w:pStyle w:val="testo"/>
        <w:numPr>
          <w:ilvl w:val="0"/>
          <w:numId w:val="7"/>
        </w:numPr>
        <w:spacing w:before="0" w:after="0" w:afterAutospacing="0" w:line="240" w:lineRule="auto"/>
        <w:ind w:left="284" w:hanging="284"/>
        <w:rPr>
          <w:rFonts w:asciiTheme="majorHAnsi" w:hAnsiTheme="majorHAnsi"/>
          <w:sz w:val="20"/>
          <w:szCs w:val="20"/>
        </w:rPr>
      </w:pPr>
      <w:r w:rsidRPr="000052CB">
        <w:rPr>
          <w:rFonts w:asciiTheme="majorHAnsi" w:hAnsiTheme="majorHAnsi"/>
          <w:sz w:val="20"/>
          <w:szCs w:val="20"/>
        </w:rPr>
        <w:t xml:space="preserve">per le </w:t>
      </w:r>
      <w:r w:rsidRPr="000052CB">
        <w:rPr>
          <w:rFonts w:asciiTheme="majorHAnsi" w:hAnsiTheme="majorHAnsi"/>
          <w:b/>
          <w:sz w:val="20"/>
          <w:szCs w:val="20"/>
        </w:rPr>
        <w:t>Imprese</w:t>
      </w:r>
      <w:r w:rsidRPr="000052CB">
        <w:rPr>
          <w:rFonts w:asciiTheme="majorHAnsi" w:hAnsiTheme="majorHAnsi"/>
          <w:sz w:val="20"/>
          <w:szCs w:val="20"/>
        </w:rPr>
        <w:t xml:space="preserve"> non </w:t>
      </w:r>
      <w:r w:rsidRPr="000052CB">
        <w:rPr>
          <w:rFonts w:asciiTheme="majorHAnsi" w:hAnsiTheme="majorHAnsi"/>
          <w:b/>
          <w:sz w:val="20"/>
          <w:szCs w:val="20"/>
        </w:rPr>
        <w:t>Autonome</w:t>
      </w:r>
      <w:r w:rsidRPr="000052CB">
        <w:rPr>
          <w:rFonts w:asciiTheme="majorHAnsi" w:hAnsiTheme="majorHAnsi"/>
          <w:sz w:val="20"/>
          <w:szCs w:val="20"/>
        </w:rPr>
        <w:t xml:space="preserve"> dette soglie devono essere calcolate consolidando i dati delle Imprese che al momento della dichiarazione e, successivamente, al momento della verifica del requisito sono </w:t>
      </w:r>
      <w:r w:rsidRPr="000052CB">
        <w:rPr>
          <w:rFonts w:asciiTheme="majorHAnsi" w:hAnsiTheme="majorHAnsi"/>
          <w:b/>
          <w:sz w:val="20"/>
          <w:szCs w:val="20"/>
        </w:rPr>
        <w:t>Imprese Collegate</w:t>
      </w:r>
      <w:r w:rsidRPr="000052CB">
        <w:rPr>
          <w:rFonts w:asciiTheme="majorHAnsi" w:hAnsiTheme="majorHAnsi"/>
          <w:sz w:val="20"/>
          <w:szCs w:val="20"/>
        </w:rPr>
        <w:t xml:space="preserve"> e, pro quota, delle Imprese che al momento della dichiarazione e, successivamente, al momento della verifica del requisito sono </w:t>
      </w:r>
      <w:r w:rsidRPr="000052CB">
        <w:rPr>
          <w:rFonts w:asciiTheme="majorHAnsi" w:hAnsiTheme="majorHAnsi"/>
          <w:b/>
          <w:sz w:val="20"/>
          <w:szCs w:val="20"/>
        </w:rPr>
        <w:t>Imprese Associate</w:t>
      </w:r>
      <w:r w:rsidRPr="000052CB">
        <w:rPr>
          <w:rFonts w:asciiTheme="majorHAnsi" w:hAnsiTheme="majorHAnsi"/>
          <w:sz w:val="20"/>
          <w:szCs w:val="20"/>
        </w:rPr>
        <w:t xml:space="preserve"> (e delle </w:t>
      </w:r>
      <w:r w:rsidRPr="000052CB">
        <w:rPr>
          <w:rFonts w:asciiTheme="majorHAnsi" w:hAnsiTheme="majorHAnsi"/>
          <w:b/>
          <w:sz w:val="20"/>
          <w:szCs w:val="20"/>
        </w:rPr>
        <w:t>Imprese</w:t>
      </w:r>
      <w:r w:rsidRPr="000052CB">
        <w:rPr>
          <w:rFonts w:asciiTheme="majorHAnsi" w:hAnsiTheme="majorHAnsi"/>
          <w:sz w:val="20"/>
          <w:szCs w:val="20"/>
        </w:rPr>
        <w:t xml:space="preserve"> che al momento della dichiarazione e, successivamente, al momento della verifica del requisito sono loro </w:t>
      </w:r>
      <w:r w:rsidRPr="000052CB">
        <w:rPr>
          <w:rFonts w:asciiTheme="majorHAnsi" w:hAnsiTheme="majorHAnsi"/>
          <w:b/>
          <w:sz w:val="20"/>
          <w:szCs w:val="20"/>
        </w:rPr>
        <w:t>Imprese Collegate</w:t>
      </w:r>
      <w:r w:rsidRPr="000052CB">
        <w:rPr>
          <w:rFonts w:asciiTheme="majorHAnsi" w:hAnsiTheme="majorHAnsi"/>
          <w:sz w:val="20"/>
          <w:szCs w:val="20"/>
        </w:rPr>
        <w:t xml:space="preserve">); </w:t>
      </w:r>
    </w:p>
    <w:p w14:paraId="2CEFEECA" w14:textId="7AFD8B60" w:rsidR="00560AB0" w:rsidRPr="000052CB" w:rsidRDefault="00560AB0" w:rsidP="00101B8C">
      <w:pPr>
        <w:pStyle w:val="testo"/>
        <w:numPr>
          <w:ilvl w:val="0"/>
          <w:numId w:val="7"/>
        </w:numPr>
        <w:spacing w:before="0" w:after="0" w:afterAutospacing="0" w:line="240" w:lineRule="auto"/>
        <w:ind w:left="284" w:hanging="284"/>
        <w:rPr>
          <w:rFonts w:asciiTheme="majorHAnsi" w:hAnsiTheme="majorHAnsi"/>
          <w:sz w:val="20"/>
          <w:szCs w:val="20"/>
        </w:rPr>
      </w:pPr>
      <w:r w:rsidRPr="000052CB">
        <w:rPr>
          <w:rFonts w:asciiTheme="majorHAnsi" w:hAnsiTheme="majorHAnsi"/>
          <w:sz w:val="20"/>
          <w:szCs w:val="20"/>
        </w:rPr>
        <w:t xml:space="preserve">un’impresa non è una </w:t>
      </w:r>
      <w:r w:rsidRPr="000052CB">
        <w:rPr>
          <w:rFonts w:asciiTheme="majorHAnsi" w:hAnsiTheme="majorHAnsi"/>
          <w:b/>
          <w:sz w:val="20"/>
          <w:szCs w:val="20"/>
        </w:rPr>
        <w:t>MPMI</w:t>
      </w:r>
      <w:r w:rsidRPr="000052CB">
        <w:rPr>
          <w:rFonts w:asciiTheme="majorHAnsi" w:hAnsiTheme="majorHAnsi"/>
          <w:sz w:val="20"/>
          <w:szCs w:val="20"/>
        </w:rPr>
        <w:t xml:space="preserve"> se almeno il 25% del suo capitale o dei suoi diritti di voto è controllato direttamente o indirettamente da uno o più enti pubblici, a titolo individuale o congiuntamente, fatte salve le limitate eccezioni previste nell’Allegato I al </w:t>
      </w:r>
      <w:r w:rsidRPr="000052CB">
        <w:rPr>
          <w:rFonts w:asciiTheme="majorHAnsi" w:hAnsiTheme="majorHAnsi"/>
          <w:color w:val="000000"/>
          <w:sz w:val="20"/>
          <w:szCs w:val="20"/>
        </w:rPr>
        <w:t xml:space="preserve">Reg. (UE) 651/2014 (si veda la nota nella definizione di </w:t>
      </w:r>
      <w:r w:rsidRPr="000052CB">
        <w:rPr>
          <w:rFonts w:asciiTheme="majorHAnsi" w:hAnsiTheme="majorHAnsi"/>
          <w:b/>
          <w:color w:val="000000"/>
          <w:sz w:val="20"/>
          <w:szCs w:val="20"/>
        </w:rPr>
        <w:t>Impresa Associata</w:t>
      </w:r>
      <w:r w:rsidRPr="000052CB">
        <w:rPr>
          <w:rFonts w:asciiTheme="majorHAnsi" w:hAnsiTheme="majorHAnsi"/>
          <w:color w:val="000000"/>
          <w:sz w:val="20"/>
          <w:szCs w:val="20"/>
        </w:rPr>
        <w:t>)</w:t>
      </w:r>
      <w:r w:rsidRPr="000052CB">
        <w:rPr>
          <w:rFonts w:asciiTheme="majorHAnsi" w:hAnsiTheme="majorHAnsi"/>
          <w:sz w:val="20"/>
          <w:szCs w:val="20"/>
        </w:rPr>
        <w:t>.</w:t>
      </w:r>
    </w:p>
    <w:p w14:paraId="0BA8839E" w14:textId="77777777" w:rsidR="00560AB0" w:rsidRPr="000052CB" w:rsidRDefault="00560AB0" w:rsidP="00402F81">
      <w:pPr>
        <w:pStyle w:val="NormaleWeb"/>
        <w:spacing w:before="0" w:beforeAutospacing="0" w:after="120" w:afterAutospacing="0"/>
        <w:jc w:val="both"/>
        <w:rPr>
          <w:rFonts w:asciiTheme="majorHAnsi" w:hAnsiTheme="majorHAnsi" w:cs="Arial"/>
          <w:color w:val="000000"/>
          <w:sz w:val="20"/>
          <w:szCs w:val="20"/>
        </w:rPr>
      </w:pPr>
      <w:r w:rsidRPr="000052CB">
        <w:rPr>
          <w:rFonts w:asciiTheme="majorHAnsi" w:hAnsiTheme="majorHAnsi" w:cs="Arial"/>
          <w:color w:val="000000"/>
          <w:sz w:val="20"/>
          <w:szCs w:val="20"/>
        </w:rPr>
        <w:t>A tal fine rilevano le seguenti ulteriori definizioni:</w:t>
      </w:r>
    </w:p>
    <w:p w14:paraId="5ACDFBC5" w14:textId="42E9A0AC" w:rsidR="00560AB0" w:rsidRPr="00CF43A6" w:rsidRDefault="00560AB0" w:rsidP="00402F81">
      <w:pPr>
        <w:pStyle w:val="NormaleWeb"/>
        <w:spacing w:before="0" w:beforeAutospacing="0" w:after="0" w:afterAutospacing="0"/>
        <w:jc w:val="both"/>
        <w:rPr>
          <w:rFonts w:asciiTheme="majorHAnsi" w:hAnsiTheme="majorHAnsi" w:cs="Arial"/>
          <w:color w:val="000000"/>
          <w:sz w:val="20"/>
          <w:szCs w:val="20"/>
        </w:rPr>
      </w:pPr>
      <w:r w:rsidRPr="00CF43A6">
        <w:rPr>
          <w:rFonts w:asciiTheme="majorHAnsi" w:hAnsiTheme="majorHAnsi" w:cs="Arial"/>
          <w:color w:val="000000"/>
          <w:sz w:val="20"/>
          <w:szCs w:val="20"/>
        </w:rPr>
        <w:t>«</w:t>
      </w:r>
      <w:r w:rsidRPr="00CF43A6">
        <w:rPr>
          <w:rFonts w:asciiTheme="majorHAnsi" w:hAnsiTheme="majorHAnsi" w:cs="Arial"/>
          <w:b/>
          <w:color w:val="000000"/>
          <w:sz w:val="20"/>
          <w:szCs w:val="20"/>
        </w:rPr>
        <w:t>Imprese Collegate</w:t>
      </w:r>
      <w:r w:rsidRPr="00CF43A6">
        <w:rPr>
          <w:rFonts w:asciiTheme="majorHAnsi" w:hAnsiTheme="majorHAnsi" w:cs="Arial"/>
          <w:color w:val="000000"/>
          <w:sz w:val="20"/>
          <w:szCs w:val="20"/>
        </w:rPr>
        <w:t>»: in conformità all’allegato I</w:t>
      </w:r>
      <w:r w:rsidR="00C03C37" w:rsidRPr="00CF43A6">
        <w:rPr>
          <w:rFonts w:asciiTheme="majorHAnsi" w:hAnsiTheme="majorHAnsi" w:cs="Arial"/>
          <w:color w:val="000000"/>
          <w:sz w:val="20"/>
          <w:szCs w:val="20"/>
        </w:rPr>
        <w:t xml:space="preserve"> al Reg. (UE) 651/2014 sono le </w:t>
      </w:r>
      <w:r w:rsidR="00C03C37" w:rsidRPr="00CF43A6">
        <w:rPr>
          <w:rFonts w:asciiTheme="majorHAnsi" w:hAnsiTheme="majorHAnsi" w:cs="Arial"/>
          <w:b/>
          <w:color w:val="000000"/>
          <w:sz w:val="20"/>
          <w:szCs w:val="20"/>
        </w:rPr>
        <w:t>I</w:t>
      </w:r>
      <w:r w:rsidRPr="00CF43A6">
        <w:rPr>
          <w:rFonts w:asciiTheme="majorHAnsi" w:hAnsiTheme="majorHAnsi" w:cs="Arial"/>
          <w:b/>
          <w:color w:val="000000"/>
          <w:sz w:val="20"/>
          <w:szCs w:val="20"/>
        </w:rPr>
        <w:t>mprese</w:t>
      </w:r>
      <w:r w:rsidRPr="00CF43A6">
        <w:rPr>
          <w:rFonts w:asciiTheme="majorHAnsi" w:hAnsiTheme="majorHAnsi" w:cs="Arial"/>
          <w:color w:val="000000"/>
          <w:sz w:val="20"/>
          <w:szCs w:val="20"/>
        </w:rPr>
        <w:t xml:space="preserve"> fra le quali esiste una delle relazioni che determinano la definizione di </w:t>
      </w:r>
      <w:r w:rsidRPr="00CF43A6">
        <w:rPr>
          <w:rFonts w:asciiTheme="majorHAnsi" w:hAnsiTheme="majorHAnsi" w:cs="Arial"/>
          <w:b/>
          <w:color w:val="000000"/>
          <w:sz w:val="20"/>
          <w:szCs w:val="20"/>
        </w:rPr>
        <w:t>Impresa Unica</w:t>
      </w:r>
      <w:r w:rsidR="00C03C37" w:rsidRPr="00CF43A6">
        <w:rPr>
          <w:rFonts w:asciiTheme="majorHAnsi" w:hAnsiTheme="majorHAnsi" w:cs="Arial"/>
          <w:color w:val="000000"/>
          <w:sz w:val="20"/>
          <w:szCs w:val="20"/>
        </w:rPr>
        <w:t xml:space="preserve"> ed inoltre le </w:t>
      </w:r>
      <w:r w:rsidR="00C03C37" w:rsidRPr="00CF43A6">
        <w:rPr>
          <w:rFonts w:asciiTheme="majorHAnsi" w:hAnsiTheme="majorHAnsi" w:cs="Arial"/>
          <w:b/>
          <w:color w:val="000000"/>
          <w:sz w:val="20"/>
          <w:szCs w:val="20"/>
        </w:rPr>
        <w:t>I</w:t>
      </w:r>
      <w:r w:rsidRPr="00CF43A6">
        <w:rPr>
          <w:rFonts w:asciiTheme="majorHAnsi" w:hAnsiTheme="majorHAnsi" w:cs="Arial"/>
          <w:b/>
          <w:color w:val="000000"/>
          <w:sz w:val="20"/>
          <w:szCs w:val="20"/>
        </w:rPr>
        <w:t>mprese</w:t>
      </w:r>
      <w:r w:rsidRPr="00CF43A6">
        <w:rPr>
          <w:rFonts w:asciiTheme="majorHAnsi" w:hAnsiTheme="majorHAnsi" w:cs="Arial"/>
          <w:color w:val="000000"/>
          <w:sz w:val="20"/>
          <w:szCs w:val="20"/>
        </w:rPr>
        <w:t xml:space="preserve"> fra le quali intercorre una delle suddette relazioni per il tramite di una persona fisica o di un gruppo di persone fisiche che </w:t>
      </w:r>
      <w:r w:rsidR="00C03C37" w:rsidRPr="00CF43A6">
        <w:rPr>
          <w:rFonts w:asciiTheme="majorHAnsi" w:hAnsiTheme="majorHAnsi" w:cs="Arial"/>
          <w:color w:val="000000"/>
          <w:sz w:val="20"/>
          <w:szCs w:val="20"/>
        </w:rPr>
        <w:t xml:space="preserve">agiscono di concerto, ove tali </w:t>
      </w:r>
      <w:r w:rsidR="00C03C37" w:rsidRPr="00CF43A6">
        <w:rPr>
          <w:rFonts w:asciiTheme="majorHAnsi" w:hAnsiTheme="majorHAnsi" w:cs="Arial"/>
          <w:b/>
          <w:color w:val="000000"/>
          <w:sz w:val="20"/>
          <w:szCs w:val="20"/>
        </w:rPr>
        <w:t>I</w:t>
      </w:r>
      <w:r w:rsidRPr="00CF43A6">
        <w:rPr>
          <w:rFonts w:asciiTheme="majorHAnsi" w:hAnsiTheme="majorHAnsi" w:cs="Arial"/>
          <w:b/>
          <w:color w:val="000000"/>
          <w:sz w:val="20"/>
          <w:szCs w:val="20"/>
        </w:rPr>
        <w:t>mprese</w:t>
      </w:r>
      <w:r w:rsidRPr="00CF43A6">
        <w:rPr>
          <w:rFonts w:asciiTheme="majorHAnsi" w:hAnsiTheme="majorHAnsi" w:cs="Arial"/>
          <w:color w:val="000000"/>
          <w:sz w:val="20"/>
          <w:szCs w:val="20"/>
        </w:rPr>
        <w:t xml:space="preserve"> esercitino le loro attività o una parte delle loro attività sullo “stesso mercato rilevante” o su “mercati contigui”.</w:t>
      </w:r>
    </w:p>
    <w:p w14:paraId="2B409753" w14:textId="77777777" w:rsidR="00560AB0" w:rsidRPr="00CF43A6" w:rsidRDefault="00560AB0" w:rsidP="00402F81">
      <w:pPr>
        <w:pStyle w:val="NormaleWeb"/>
        <w:spacing w:before="0" w:beforeAutospacing="0" w:after="120" w:afterAutospacing="0"/>
        <w:jc w:val="both"/>
        <w:rPr>
          <w:rFonts w:asciiTheme="majorHAnsi" w:hAnsiTheme="majorHAnsi" w:cs="Arial"/>
          <w:color w:val="000000"/>
          <w:sz w:val="20"/>
          <w:szCs w:val="20"/>
        </w:rPr>
      </w:pPr>
      <w:r w:rsidRPr="00CF43A6">
        <w:rPr>
          <w:rFonts w:asciiTheme="majorHAnsi" w:hAnsiTheme="majorHAnsi" w:cs="Arial"/>
          <w:color w:val="000000"/>
          <w:sz w:val="20"/>
          <w:szCs w:val="20"/>
        </w:rPr>
        <w:t>Come stabilito dal Decreto del Ministero Attività Produttive del 18 aprile 2005, si considerano operare sullo “stesso mercato rilevante” le imprese che svolgono attività ricomprese nella stessa divisione della classificazione delle attività economiche ATECO (prime 2 cifre dopo la lettera che identifica la sezione). Si considerano operare su “mercati contigui” le imprese che fatturano almeno il 25% tra di loro (anche una sola delle due).</w:t>
      </w:r>
    </w:p>
    <w:p w14:paraId="67FA0E10" w14:textId="62F29898" w:rsidR="00560AB0" w:rsidRPr="00CF43A6" w:rsidRDefault="00560AB0" w:rsidP="00402F81">
      <w:pPr>
        <w:pStyle w:val="NormaleWeb"/>
        <w:spacing w:before="0" w:beforeAutospacing="0" w:after="120" w:afterAutospacing="0"/>
        <w:jc w:val="both"/>
        <w:rPr>
          <w:rFonts w:asciiTheme="majorHAnsi" w:hAnsiTheme="majorHAnsi" w:cs="Arial"/>
          <w:color w:val="000000"/>
          <w:sz w:val="20"/>
          <w:szCs w:val="20"/>
        </w:rPr>
      </w:pPr>
      <w:r w:rsidRPr="00CF43A6">
        <w:rPr>
          <w:rFonts w:asciiTheme="majorHAnsi" w:hAnsiTheme="majorHAnsi" w:cs="Arial"/>
          <w:color w:val="000000"/>
          <w:sz w:val="20"/>
          <w:szCs w:val="20"/>
        </w:rPr>
        <w:t>«</w:t>
      </w:r>
      <w:r w:rsidRPr="00CF43A6">
        <w:rPr>
          <w:rFonts w:asciiTheme="majorHAnsi" w:hAnsiTheme="majorHAnsi" w:cs="Arial"/>
          <w:b/>
          <w:color w:val="000000"/>
          <w:sz w:val="20"/>
          <w:szCs w:val="20"/>
        </w:rPr>
        <w:t>Imprese Associate</w:t>
      </w:r>
      <w:r w:rsidRPr="00CF43A6">
        <w:rPr>
          <w:rFonts w:asciiTheme="majorHAnsi" w:hAnsiTheme="majorHAnsi" w:cs="Arial"/>
          <w:color w:val="000000"/>
          <w:sz w:val="20"/>
          <w:szCs w:val="20"/>
        </w:rPr>
        <w:t>»: in conformità all’allegato I al Reg. (UE) 651/2014 e fatte salve le limitate eccezioni ivi previste</w:t>
      </w:r>
      <w:r w:rsidRPr="00CF43A6">
        <w:rPr>
          <w:rFonts w:asciiTheme="majorHAnsi" w:hAnsiTheme="majorHAnsi" w:cs="Arial"/>
          <w:sz w:val="20"/>
          <w:szCs w:val="20"/>
          <w:vertAlign w:val="superscript"/>
        </w:rPr>
        <w:footnoteReference w:id="2"/>
      </w:r>
      <w:r w:rsidRPr="00CF43A6">
        <w:rPr>
          <w:rFonts w:asciiTheme="majorHAnsi" w:hAnsiTheme="majorHAnsi" w:cs="Arial"/>
          <w:color w:val="000000"/>
          <w:sz w:val="20"/>
          <w:szCs w:val="20"/>
        </w:rPr>
        <w:t xml:space="preserve">, sono tutte le imprese non classificate come </w:t>
      </w:r>
      <w:r w:rsidRPr="00CF43A6">
        <w:rPr>
          <w:rFonts w:asciiTheme="majorHAnsi" w:hAnsiTheme="majorHAnsi" w:cs="Arial"/>
          <w:b/>
          <w:color w:val="000000"/>
          <w:sz w:val="20"/>
          <w:szCs w:val="20"/>
        </w:rPr>
        <w:t>Imprese Collegate</w:t>
      </w:r>
      <w:r w:rsidRPr="00CF43A6">
        <w:rPr>
          <w:rFonts w:asciiTheme="majorHAnsi" w:hAnsiTheme="majorHAnsi" w:cs="Arial"/>
          <w:color w:val="000000"/>
          <w:sz w:val="20"/>
          <w:szCs w:val="20"/>
        </w:rPr>
        <w:t xml:space="preserve"> tra le quali es</w:t>
      </w:r>
      <w:r w:rsidR="00C03C37" w:rsidRPr="00CF43A6">
        <w:rPr>
          <w:rFonts w:asciiTheme="majorHAnsi" w:hAnsiTheme="majorHAnsi" w:cs="Arial"/>
          <w:color w:val="000000"/>
          <w:sz w:val="20"/>
          <w:szCs w:val="20"/>
        </w:rPr>
        <w:t>iste la seguente relazione: un'</w:t>
      </w:r>
      <w:r w:rsidR="00C03C37" w:rsidRPr="00CF43A6">
        <w:rPr>
          <w:rFonts w:asciiTheme="majorHAnsi" w:hAnsiTheme="majorHAnsi" w:cs="Arial"/>
          <w:b/>
          <w:color w:val="000000"/>
          <w:sz w:val="20"/>
          <w:szCs w:val="20"/>
        </w:rPr>
        <w:t>I</w:t>
      </w:r>
      <w:r w:rsidRPr="00CF43A6">
        <w:rPr>
          <w:rFonts w:asciiTheme="majorHAnsi" w:hAnsiTheme="majorHAnsi" w:cs="Arial"/>
          <w:b/>
          <w:color w:val="000000"/>
          <w:sz w:val="20"/>
          <w:szCs w:val="20"/>
        </w:rPr>
        <w:t>mpresa</w:t>
      </w:r>
      <w:r w:rsidR="00C03C37" w:rsidRPr="00CF43A6">
        <w:rPr>
          <w:rFonts w:asciiTheme="majorHAnsi" w:hAnsiTheme="majorHAnsi" w:cs="Arial"/>
          <w:color w:val="000000"/>
          <w:sz w:val="20"/>
          <w:szCs w:val="20"/>
        </w:rPr>
        <w:t xml:space="preserve"> (</w:t>
      </w:r>
      <w:r w:rsidR="00C03C37" w:rsidRPr="00CF43A6">
        <w:rPr>
          <w:rFonts w:asciiTheme="majorHAnsi" w:hAnsiTheme="majorHAnsi" w:cs="Arial"/>
          <w:b/>
          <w:color w:val="000000"/>
          <w:sz w:val="20"/>
          <w:szCs w:val="20"/>
        </w:rPr>
        <w:t>I</w:t>
      </w:r>
      <w:r w:rsidRPr="00CF43A6">
        <w:rPr>
          <w:rFonts w:asciiTheme="majorHAnsi" w:hAnsiTheme="majorHAnsi" w:cs="Arial"/>
          <w:b/>
          <w:color w:val="000000"/>
          <w:sz w:val="20"/>
          <w:szCs w:val="20"/>
        </w:rPr>
        <w:t>mpresa</w:t>
      </w:r>
      <w:r w:rsidRPr="00CF43A6">
        <w:rPr>
          <w:rFonts w:asciiTheme="majorHAnsi" w:hAnsiTheme="majorHAnsi" w:cs="Arial"/>
          <w:color w:val="000000"/>
          <w:sz w:val="20"/>
          <w:szCs w:val="20"/>
        </w:rPr>
        <w:t xml:space="preserve"> a monte) detiene, da sola o insieme a una o più </w:t>
      </w:r>
      <w:r w:rsidRPr="00CF43A6">
        <w:rPr>
          <w:rFonts w:asciiTheme="majorHAnsi" w:hAnsiTheme="majorHAnsi" w:cs="Arial"/>
          <w:b/>
          <w:color w:val="000000"/>
          <w:sz w:val="20"/>
          <w:szCs w:val="20"/>
        </w:rPr>
        <w:t>Imprese Collegate</w:t>
      </w:r>
      <w:r w:rsidRPr="00CF43A6">
        <w:rPr>
          <w:rFonts w:asciiTheme="majorHAnsi" w:hAnsiTheme="majorHAnsi" w:cs="Arial"/>
          <w:color w:val="000000"/>
          <w:sz w:val="20"/>
          <w:szCs w:val="20"/>
        </w:rPr>
        <w:t>, almeno il 25% del capitale o d</w:t>
      </w:r>
      <w:r w:rsidR="00C03C37" w:rsidRPr="00CF43A6">
        <w:rPr>
          <w:rFonts w:asciiTheme="majorHAnsi" w:hAnsiTheme="majorHAnsi" w:cs="Arial"/>
          <w:color w:val="000000"/>
          <w:sz w:val="20"/>
          <w:szCs w:val="20"/>
        </w:rPr>
        <w:t xml:space="preserve">ei diritti di voto di un'altra </w:t>
      </w:r>
      <w:r w:rsidR="00C03C37" w:rsidRPr="00CF43A6">
        <w:rPr>
          <w:rFonts w:asciiTheme="majorHAnsi" w:hAnsiTheme="majorHAnsi" w:cs="Arial"/>
          <w:b/>
          <w:color w:val="000000"/>
          <w:sz w:val="20"/>
          <w:szCs w:val="20"/>
        </w:rPr>
        <w:t>Impresa</w:t>
      </w:r>
      <w:r w:rsidR="00C03C37" w:rsidRPr="00CF43A6">
        <w:rPr>
          <w:rFonts w:asciiTheme="majorHAnsi" w:hAnsiTheme="majorHAnsi" w:cs="Arial"/>
          <w:color w:val="000000"/>
          <w:sz w:val="20"/>
          <w:szCs w:val="20"/>
        </w:rPr>
        <w:t xml:space="preserve"> (</w:t>
      </w:r>
      <w:r w:rsidR="00C03C37" w:rsidRPr="00CF43A6">
        <w:rPr>
          <w:rFonts w:asciiTheme="majorHAnsi" w:hAnsiTheme="majorHAnsi" w:cs="Arial"/>
          <w:b/>
          <w:color w:val="000000"/>
          <w:sz w:val="20"/>
          <w:szCs w:val="20"/>
        </w:rPr>
        <w:t>I</w:t>
      </w:r>
      <w:r w:rsidRPr="00CF43A6">
        <w:rPr>
          <w:rFonts w:asciiTheme="majorHAnsi" w:hAnsiTheme="majorHAnsi" w:cs="Arial"/>
          <w:b/>
          <w:color w:val="000000"/>
          <w:sz w:val="20"/>
          <w:szCs w:val="20"/>
        </w:rPr>
        <w:t>mpresa</w:t>
      </w:r>
      <w:r w:rsidRPr="00CF43A6">
        <w:rPr>
          <w:rFonts w:asciiTheme="majorHAnsi" w:hAnsiTheme="majorHAnsi" w:cs="Arial"/>
          <w:color w:val="000000"/>
          <w:sz w:val="20"/>
          <w:szCs w:val="20"/>
        </w:rPr>
        <w:t xml:space="preserve"> a valle). </w:t>
      </w:r>
    </w:p>
    <w:p w14:paraId="7EFA5D84" w14:textId="759D4ED7" w:rsidR="00560AB0" w:rsidRDefault="00560AB0" w:rsidP="00402F81">
      <w:pPr>
        <w:pStyle w:val="NormaleWeb"/>
        <w:spacing w:before="0" w:beforeAutospacing="0" w:after="120" w:afterAutospacing="0"/>
        <w:jc w:val="both"/>
        <w:rPr>
          <w:rFonts w:asciiTheme="majorHAnsi" w:hAnsiTheme="majorHAnsi" w:cs="Gill Sans MT"/>
          <w:color w:val="000000"/>
          <w:sz w:val="20"/>
          <w:szCs w:val="20"/>
        </w:rPr>
      </w:pPr>
      <w:r w:rsidRPr="00CF43A6">
        <w:rPr>
          <w:rFonts w:asciiTheme="majorHAnsi" w:hAnsiTheme="majorHAnsi" w:cs="Arial"/>
          <w:color w:val="000000"/>
          <w:sz w:val="20"/>
          <w:szCs w:val="20"/>
        </w:rPr>
        <w:t>«</w:t>
      </w:r>
      <w:r w:rsidRPr="00CF43A6">
        <w:rPr>
          <w:rFonts w:asciiTheme="majorHAnsi" w:hAnsiTheme="majorHAnsi" w:cs="Arial"/>
          <w:b/>
          <w:color w:val="000000"/>
          <w:sz w:val="20"/>
          <w:szCs w:val="20"/>
        </w:rPr>
        <w:t>Impresa Autonoma</w:t>
      </w:r>
      <w:r w:rsidR="00C03C37" w:rsidRPr="00CF43A6">
        <w:rPr>
          <w:rFonts w:asciiTheme="majorHAnsi" w:hAnsiTheme="majorHAnsi" w:cs="Arial"/>
          <w:color w:val="000000"/>
          <w:sz w:val="20"/>
          <w:szCs w:val="20"/>
        </w:rPr>
        <w:t xml:space="preserve">»: qualsiasi </w:t>
      </w:r>
      <w:r w:rsidR="00C03C37" w:rsidRPr="00CF43A6">
        <w:rPr>
          <w:rFonts w:asciiTheme="majorHAnsi" w:hAnsiTheme="majorHAnsi" w:cs="Arial"/>
          <w:b/>
          <w:color w:val="000000"/>
          <w:sz w:val="20"/>
          <w:szCs w:val="20"/>
        </w:rPr>
        <w:t>I</w:t>
      </w:r>
      <w:r w:rsidRPr="00CF43A6">
        <w:rPr>
          <w:rFonts w:asciiTheme="majorHAnsi" w:hAnsiTheme="majorHAnsi" w:cs="Arial"/>
          <w:b/>
          <w:color w:val="000000"/>
          <w:sz w:val="20"/>
          <w:szCs w:val="20"/>
        </w:rPr>
        <w:t>mpresa</w:t>
      </w:r>
      <w:r w:rsidRPr="00CF43A6">
        <w:rPr>
          <w:rFonts w:asciiTheme="majorHAnsi" w:hAnsiTheme="majorHAnsi" w:cs="Arial"/>
          <w:color w:val="000000"/>
          <w:sz w:val="20"/>
          <w:szCs w:val="20"/>
        </w:rPr>
        <w:t xml:space="preserve"> non classificata come </w:t>
      </w:r>
      <w:r w:rsidRPr="00CF43A6">
        <w:rPr>
          <w:rFonts w:asciiTheme="majorHAnsi" w:hAnsiTheme="majorHAnsi" w:cs="Arial"/>
          <w:b/>
          <w:color w:val="000000"/>
          <w:sz w:val="20"/>
          <w:szCs w:val="20"/>
        </w:rPr>
        <w:t>Impresa Associata</w:t>
      </w:r>
      <w:r w:rsidRPr="00CF43A6">
        <w:rPr>
          <w:rFonts w:asciiTheme="majorHAnsi" w:hAnsiTheme="majorHAnsi" w:cs="Arial"/>
          <w:color w:val="000000"/>
          <w:sz w:val="20"/>
          <w:szCs w:val="20"/>
        </w:rPr>
        <w:t xml:space="preserve"> o come </w:t>
      </w:r>
      <w:r w:rsidRPr="00CF43A6">
        <w:rPr>
          <w:rFonts w:asciiTheme="majorHAnsi" w:hAnsiTheme="majorHAnsi" w:cs="Arial"/>
          <w:b/>
          <w:color w:val="000000"/>
          <w:sz w:val="20"/>
          <w:szCs w:val="20"/>
        </w:rPr>
        <w:t>Impresa Collegata</w:t>
      </w:r>
      <w:r w:rsidRPr="00CF43A6">
        <w:rPr>
          <w:rFonts w:asciiTheme="majorHAnsi" w:hAnsiTheme="majorHAnsi" w:cs="Arial"/>
          <w:color w:val="000000"/>
          <w:sz w:val="20"/>
          <w:szCs w:val="20"/>
        </w:rPr>
        <w:t xml:space="preserve"> ai sensi dell’Allegato I al Reg. (UE) 651/2014.</w:t>
      </w:r>
      <w:r w:rsidRPr="00CF43A6">
        <w:rPr>
          <w:rFonts w:asciiTheme="majorHAnsi" w:hAnsiTheme="majorHAnsi" w:cs="Gill Sans MT"/>
          <w:color w:val="000000"/>
          <w:sz w:val="20"/>
          <w:szCs w:val="20"/>
        </w:rPr>
        <w:t xml:space="preserve"> </w:t>
      </w:r>
    </w:p>
    <w:p w14:paraId="208F0289" w14:textId="65F4AC2F" w:rsidR="006E7D95" w:rsidRPr="00CB7904" w:rsidRDefault="00CB7904" w:rsidP="00402F81">
      <w:pPr>
        <w:pStyle w:val="NormaleWeb"/>
        <w:spacing w:before="0" w:beforeAutospacing="0" w:after="120" w:afterAutospacing="0"/>
        <w:jc w:val="both"/>
        <w:rPr>
          <w:rFonts w:asciiTheme="majorHAnsi" w:hAnsiTheme="majorHAnsi" w:cs="Gill Sans MT"/>
          <w:color w:val="000000"/>
          <w:sz w:val="20"/>
          <w:szCs w:val="20"/>
        </w:rPr>
      </w:pPr>
      <w:r w:rsidRPr="000052CB">
        <w:rPr>
          <w:rFonts w:asciiTheme="majorHAnsi" w:hAnsiTheme="majorHAnsi"/>
          <w:sz w:val="20"/>
          <w:szCs w:val="20"/>
        </w:rPr>
        <w:t>«</w:t>
      </w:r>
      <w:r w:rsidRPr="000052CB">
        <w:rPr>
          <w:rFonts w:asciiTheme="majorHAnsi" w:hAnsiTheme="majorHAnsi"/>
          <w:b/>
          <w:sz w:val="20"/>
          <w:szCs w:val="20"/>
        </w:rPr>
        <w:t>Pro</w:t>
      </w:r>
      <w:r>
        <w:rPr>
          <w:rFonts w:asciiTheme="majorHAnsi" w:hAnsiTheme="majorHAnsi"/>
          <w:b/>
          <w:sz w:val="20"/>
          <w:szCs w:val="20"/>
        </w:rPr>
        <w:t>motori</w:t>
      </w:r>
      <w:r w:rsidRPr="000052CB">
        <w:rPr>
          <w:rFonts w:asciiTheme="majorHAnsi" w:hAnsiTheme="majorHAnsi"/>
          <w:sz w:val="20"/>
          <w:szCs w:val="20"/>
        </w:rPr>
        <w:t>»</w:t>
      </w:r>
      <w:r>
        <w:rPr>
          <w:rFonts w:asciiTheme="majorHAnsi" w:hAnsiTheme="majorHAnsi"/>
          <w:sz w:val="20"/>
          <w:szCs w:val="20"/>
        </w:rPr>
        <w:t>: i dipendenti o ex dipendenti dell’</w:t>
      </w:r>
      <w:r w:rsidRPr="00CB7904">
        <w:rPr>
          <w:rFonts w:asciiTheme="majorHAnsi" w:hAnsiTheme="majorHAnsi"/>
          <w:b/>
          <w:sz w:val="20"/>
          <w:szCs w:val="20"/>
        </w:rPr>
        <w:t>Azienda di Provenienza</w:t>
      </w:r>
      <w:r>
        <w:rPr>
          <w:rFonts w:asciiTheme="majorHAnsi" w:hAnsiTheme="majorHAnsi"/>
          <w:b/>
          <w:sz w:val="20"/>
          <w:szCs w:val="20"/>
        </w:rPr>
        <w:t xml:space="preserve"> </w:t>
      </w:r>
      <w:r w:rsidRPr="00CB7904">
        <w:rPr>
          <w:rFonts w:asciiTheme="majorHAnsi" w:hAnsiTheme="majorHAnsi"/>
          <w:sz w:val="20"/>
          <w:szCs w:val="20"/>
        </w:rPr>
        <w:t>che intendano costitui</w:t>
      </w:r>
      <w:r>
        <w:rPr>
          <w:rFonts w:asciiTheme="majorHAnsi" w:hAnsiTheme="majorHAnsi"/>
          <w:sz w:val="20"/>
          <w:szCs w:val="20"/>
        </w:rPr>
        <w:t>re l</w:t>
      </w:r>
      <w:r w:rsidRPr="00CB7904">
        <w:rPr>
          <w:rFonts w:asciiTheme="majorHAnsi" w:hAnsiTheme="majorHAnsi"/>
          <w:sz w:val="20"/>
          <w:szCs w:val="20"/>
        </w:rPr>
        <w:t xml:space="preserve">a società cooperativa </w:t>
      </w:r>
      <w:r>
        <w:rPr>
          <w:rFonts w:asciiTheme="majorHAnsi" w:hAnsiTheme="majorHAnsi"/>
          <w:sz w:val="20"/>
          <w:szCs w:val="20"/>
        </w:rPr>
        <w:t xml:space="preserve">avente le caratteristiche di cui </w:t>
      </w:r>
    </w:p>
    <w:p w14:paraId="5AC35C7C" w14:textId="76EB48D7" w:rsidR="00C843E5" w:rsidRPr="000052CB" w:rsidRDefault="00C843E5" w:rsidP="00402F81">
      <w:pPr>
        <w:pStyle w:val="testo"/>
        <w:spacing w:before="0" w:after="120" w:afterAutospacing="0" w:line="240" w:lineRule="auto"/>
        <w:rPr>
          <w:rFonts w:asciiTheme="majorHAnsi" w:hAnsiTheme="majorHAnsi"/>
          <w:sz w:val="20"/>
          <w:szCs w:val="20"/>
        </w:rPr>
      </w:pPr>
      <w:r w:rsidRPr="000052CB">
        <w:rPr>
          <w:rFonts w:asciiTheme="majorHAnsi" w:hAnsiTheme="majorHAnsi"/>
          <w:sz w:val="20"/>
          <w:szCs w:val="20"/>
        </w:rPr>
        <w:t>«</w:t>
      </w:r>
      <w:r w:rsidRPr="000052CB">
        <w:rPr>
          <w:rFonts w:asciiTheme="majorHAnsi" w:hAnsiTheme="majorHAnsi"/>
          <w:b/>
          <w:sz w:val="20"/>
          <w:szCs w:val="20"/>
        </w:rPr>
        <w:t>Progetto</w:t>
      </w:r>
      <w:r w:rsidRPr="000052CB">
        <w:rPr>
          <w:rFonts w:asciiTheme="majorHAnsi" w:hAnsiTheme="majorHAnsi"/>
          <w:sz w:val="20"/>
          <w:szCs w:val="20"/>
        </w:rPr>
        <w:t xml:space="preserve">»: </w:t>
      </w:r>
      <w:r w:rsidR="00010A02" w:rsidRPr="000052CB">
        <w:rPr>
          <w:rFonts w:asciiTheme="majorHAnsi" w:hAnsiTheme="majorHAnsi"/>
          <w:sz w:val="20"/>
          <w:szCs w:val="20"/>
        </w:rPr>
        <w:t xml:space="preserve">il progetto industriale presentato a fronte della richiesta di </w:t>
      </w:r>
      <w:r w:rsidR="00FE47B8" w:rsidRPr="000052CB">
        <w:rPr>
          <w:rFonts w:asciiTheme="majorHAnsi" w:hAnsiTheme="majorHAnsi"/>
          <w:b/>
          <w:sz w:val="20"/>
          <w:szCs w:val="20"/>
        </w:rPr>
        <w:t>Finanziamento</w:t>
      </w:r>
      <w:r w:rsidR="00010A02" w:rsidRPr="000052CB">
        <w:rPr>
          <w:rFonts w:asciiTheme="majorHAnsi" w:hAnsiTheme="majorHAnsi"/>
          <w:b/>
          <w:sz w:val="20"/>
          <w:szCs w:val="20"/>
        </w:rPr>
        <w:t xml:space="preserve"> </w:t>
      </w:r>
      <w:r w:rsidR="00010A02" w:rsidRPr="000052CB">
        <w:rPr>
          <w:rFonts w:asciiTheme="majorHAnsi" w:hAnsiTheme="majorHAnsi"/>
          <w:sz w:val="20"/>
          <w:szCs w:val="20"/>
        </w:rPr>
        <w:t xml:space="preserve">avente le caratteristiche previste </w:t>
      </w:r>
      <w:r w:rsidRPr="000052CB">
        <w:rPr>
          <w:rFonts w:asciiTheme="majorHAnsi" w:hAnsiTheme="majorHAnsi"/>
          <w:sz w:val="20"/>
          <w:szCs w:val="20"/>
        </w:rPr>
        <w:t>dall’</w:t>
      </w:r>
      <w:r w:rsidRPr="000052CB">
        <w:rPr>
          <w:rFonts w:asciiTheme="majorHAnsi" w:hAnsiTheme="majorHAnsi"/>
          <w:b/>
          <w:sz w:val="20"/>
          <w:szCs w:val="20"/>
        </w:rPr>
        <w:t>Avviso</w:t>
      </w:r>
      <w:r w:rsidR="00C806A9">
        <w:rPr>
          <w:rFonts w:asciiTheme="majorHAnsi" w:hAnsiTheme="majorHAnsi"/>
          <w:b/>
          <w:sz w:val="20"/>
          <w:szCs w:val="20"/>
        </w:rPr>
        <w:t xml:space="preserve"> </w:t>
      </w:r>
      <w:r w:rsidR="00C806A9" w:rsidRPr="00FB38C1">
        <w:rPr>
          <w:rFonts w:asciiTheme="majorHAnsi" w:hAnsiTheme="majorHAnsi"/>
          <w:bCs/>
          <w:sz w:val="20"/>
          <w:szCs w:val="20"/>
        </w:rPr>
        <w:t>e ammesso all’agevolazione</w:t>
      </w:r>
      <w:r w:rsidRPr="000052CB">
        <w:rPr>
          <w:rFonts w:asciiTheme="majorHAnsi" w:hAnsiTheme="majorHAnsi"/>
          <w:sz w:val="20"/>
          <w:szCs w:val="20"/>
        </w:rPr>
        <w:t>.</w:t>
      </w:r>
    </w:p>
    <w:p w14:paraId="0DCECC91" w14:textId="3B564F4D" w:rsidR="00BA5BAF" w:rsidRDefault="00BA5BAF" w:rsidP="00402F81">
      <w:pPr>
        <w:pStyle w:val="testo"/>
        <w:spacing w:before="0" w:after="120" w:afterAutospacing="0" w:line="240" w:lineRule="auto"/>
        <w:rPr>
          <w:rFonts w:asciiTheme="majorHAnsi" w:hAnsiTheme="majorHAnsi"/>
          <w:sz w:val="20"/>
          <w:szCs w:val="20"/>
        </w:rPr>
      </w:pPr>
      <w:r w:rsidRPr="000052CB">
        <w:rPr>
          <w:rFonts w:asciiTheme="majorHAnsi" w:hAnsiTheme="majorHAnsi"/>
          <w:sz w:val="20"/>
          <w:szCs w:val="20"/>
        </w:rPr>
        <w:t>«</w:t>
      </w:r>
      <w:r w:rsidRPr="000052CB">
        <w:rPr>
          <w:rFonts w:asciiTheme="majorHAnsi" w:hAnsiTheme="majorHAnsi"/>
          <w:b/>
          <w:sz w:val="20"/>
          <w:szCs w:val="20"/>
        </w:rPr>
        <w:t>PEC</w:t>
      </w:r>
      <w:r w:rsidRPr="000052CB">
        <w:rPr>
          <w:rFonts w:asciiTheme="majorHAnsi" w:hAnsiTheme="majorHAnsi"/>
          <w:sz w:val="20"/>
          <w:szCs w:val="20"/>
        </w:rPr>
        <w:t>»: Posta Elettronica Certificata. Tutte le comunicazioni previste dall’</w:t>
      </w:r>
      <w:r w:rsidRPr="000052CB">
        <w:rPr>
          <w:rFonts w:asciiTheme="majorHAnsi" w:hAnsiTheme="majorHAnsi"/>
          <w:b/>
          <w:sz w:val="20"/>
          <w:szCs w:val="20"/>
        </w:rPr>
        <w:t>Avviso</w:t>
      </w:r>
      <w:r w:rsidRPr="000052CB">
        <w:rPr>
          <w:rFonts w:asciiTheme="majorHAnsi" w:hAnsiTheme="majorHAnsi"/>
          <w:sz w:val="20"/>
          <w:szCs w:val="20"/>
        </w:rPr>
        <w:t xml:space="preserve"> si intendono validamente effettuate </w:t>
      </w:r>
      <w:r w:rsidR="0022400E" w:rsidRPr="000052CB">
        <w:rPr>
          <w:rFonts w:asciiTheme="majorHAnsi" w:hAnsiTheme="majorHAnsi"/>
          <w:sz w:val="20"/>
          <w:szCs w:val="20"/>
        </w:rPr>
        <w:t>agl</w:t>
      </w:r>
      <w:r w:rsidR="00232DE2" w:rsidRPr="000052CB">
        <w:rPr>
          <w:rFonts w:asciiTheme="majorHAnsi" w:hAnsiTheme="majorHAnsi"/>
          <w:sz w:val="20"/>
          <w:szCs w:val="20"/>
        </w:rPr>
        <w:t>i indirizzi previsti all’articolo</w:t>
      </w:r>
      <w:r w:rsidR="00560AB0" w:rsidRPr="000052CB">
        <w:rPr>
          <w:rFonts w:asciiTheme="majorHAnsi" w:hAnsiTheme="majorHAnsi"/>
          <w:sz w:val="20"/>
          <w:szCs w:val="20"/>
        </w:rPr>
        <w:t xml:space="preserve"> </w:t>
      </w:r>
      <w:r w:rsidR="00FF1985">
        <w:rPr>
          <w:rFonts w:asciiTheme="majorHAnsi" w:hAnsiTheme="majorHAnsi"/>
          <w:sz w:val="20"/>
          <w:szCs w:val="20"/>
        </w:rPr>
        <w:t>9</w:t>
      </w:r>
      <w:r w:rsidR="0022400E" w:rsidRPr="000052CB">
        <w:rPr>
          <w:rFonts w:asciiTheme="majorHAnsi" w:hAnsiTheme="majorHAnsi"/>
          <w:sz w:val="20"/>
          <w:szCs w:val="20"/>
        </w:rPr>
        <w:t xml:space="preserve"> dell’</w:t>
      </w:r>
      <w:r w:rsidR="0022400E" w:rsidRPr="000052CB">
        <w:rPr>
          <w:rFonts w:asciiTheme="majorHAnsi" w:hAnsiTheme="majorHAnsi"/>
          <w:b/>
          <w:sz w:val="20"/>
          <w:szCs w:val="20"/>
        </w:rPr>
        <w:t>Avviso</w:t>
      </w:r>
      <w:r w:rsidR="0022400E" w:rsidRPr="000052CB">
        <w:rPr>
          <w:rFonts w:asciiTheme="majorHAnsi" w:hAnsiTheme="majorHAnsi"/>
          <w:sz w:val="20"/>
          <w:szCs w:val="20"/>
        </w:rPr>
        <w:t xml:space="preserve">, </w:t>
      </w:r>
      <w:r w:rsidRPr="000052CB">
        <w:rPr>
          <w:rFonts w:asciiTheme="majorHAnsi" w:hAnsiTheme="majorHAnsi"/>
          <w:sz w:val="20"/>
          <w:szCs w:val="20"/>
        </w:rPr>
        <w:t xml:space="preserve">essendo equiparate a tutti gli effetti di legge alla spedizione di una raccomandata cartacea con avviso di ricevimento (art. 48 del Decreto Legislativo n. 82 del 7 marzo 2005, c.d. “Codice dell’Amministrazione Digitale”). La data di invio della </w:t>
      </w:r>
      <w:r w:rsidRPr="000052CB">
        <w:rPr>
          <w:rFonts w:asciiTheme="majorHAnsi" w:hAnsiTheme="majorHAnsi"/>
          <w:b/>
          <w:sz w:val="20"/>
          <w:szCs w:val="20"/>
        </w:rPr>
        <w:t xml:space="preserve">PEC </w:t>
      </w:r>
      <w:r w:rsidRPr="000052CB">
        <w:rPr>
          <w:rFonts w:asciiTheme="majorHAnsi" w:hAnsiTheme="majorHAnsi"/>
          <w:sz w:val="20"/>
          <w:szCs w:val="20"/>
        </w:rPr>
        <w:t>è quella certificata nella ricevuta di avvenuta consegna ai sensi dell’art. 6, comma 3, del DPR n. 68 e dell’art. 37, comma 4, lettera c), del DPCM 30 marzo 2009, relativo quest’ultimo alla validazione temporale dei documenti informatici.</w:t>
      </w:r>
    </w:p>
    <w:p w14:paraId="09F6908A" w14:textId="558A6979" w:rsidR="00BA5BAF" w:rsidRPr="000052CB" w:rsidRDefault="00BA5BAF" w:rsidP="00402F81">
      <w:pPr>
        <w:pStyle w:val="NormaleWeb"/>
        <w:spacing w:before="0" w:beforeAutospacing="0" w:after="120" w:afterAutospacing="0"/>
        <w:jc w:val="both"/>
        <w:rPr>
          <w:rFonts w:asciiTheme="majorHAnsi" w:hAnsiTheme="majorHAnsi" w:cs="Arial"/>
          <w:color w:val="000000"/>
          <w:sz w:val="20"/>
          <w:szCs w:val="20"/>
        </w:rPr>
      </w:pPr>
      <w:r w:rsidRPr="000052CB">
        <w:rPr>
          <w:rFonts w:asciiTheme="majorHAnsi" w:hAnsiTheme="majorHAnsi" w:cs="Arial"/>
          <w:color w:val="000000"/>
          <w:sz w:val="20"/>
          <w:szCs w:val="20"/>
        </w:rPr>
        <w:t>«</w:t>
      </w:r>
      <w:r w:rsidRPr="000052CB">
        <w:rPr>
          <w:rFonts w:asciiTheme="majorHAnsi" w:hAnsiTheme="majorHAnsi" w:cs="Arial"/>
          <w:b/>
          <w:color w:val="000000"/>
          <w:sz w:val="20"/>
          <w:szCs w:val="20"/>
        </w:rPr>
        <w:t>Registro delle Imprese</w:t>
      </w:r>
      <w:r w:rsidRPr="000052CB">
        <w:rPr>
          <w:rFonts w:asciiTheme="majorHAnsi" w:hAnsiTheme="majorHAnsi" w:cs="Arial"/>
          <w:color w:val="000000"/>
          <w:sz w:val="20"/>
          <w:szCs w:val="20"/>
        </w:rPr>
        <w:t>»: il Registro delle Imprese istituito dall’art. 2188 del Codice Civile e tenuto dalla CCIAA competente per territorio («</w:t>
      </w:r>
      <w:r w:rsidRPr="000052CB">
        <w:rPr>
          <w:rFonts w:asciiTheme="majorHAnsi" w:hAnsiTheme="majorHAnsi" w:cs="Arial"/>
          <w:b/>
          <w:color w:val="000000"/>
          <w:sz w:val="20"/>
          <w:szCs w:val="20"/>
        </w:rPr>
        <w:t>Registro delle Imprese Italiano</w:t>
      </w:r>
      <w:r w:rsidRPr="000052CB">
        <w:rPr>
          <w:rFonts w:asciiTheme="majorHAnsi" w:hAnsiTheme="majorHAnsi" w:cs="Arial"/>
          <w:color w:val="000000"/>
          <w:sz w:val="20"/>
          <w:szCs w:val="20"/>
        </w:rPr>
        <w:t>») ovvero registro equivalente in uno Stato membro della Unione Europea o di uno Stato equiparato.</w:t>
      </w:r>
    </w:p>
    <w:p w14:paraId="4A9A6667" w14:textId="228CB744" w:rsidR="00FE47B8" w:rsidRDefault="007138B4" w:rsidP="00402F81">
      <w:pPr>
        <w:pStyle w:val="NormaleWeb"/>
        <w:spacing w:before="0" w:beforeAutospacing="0" w:after="120" w:afterAutospacing="0"/>
        <w:jc w:val="both"/>
        <w:rPr>
          <w:rFonts w:asciiTheme="majorHAnsi" w:hAnsiTheme="majorHAnsi" w:cs="Arial"/>
          <w:bCs/>
          <w:color w:val="000000"/>
          <w:sz w:val="20"/>
          <w:szCs w:val="20"/>
        </w:rPr>
      </w:pPr>
      <w:r w:rsidRPr="000052CB">
        <w:rPr>
          <w:rFonts w:asciiTheme="majorHAnsi" w:hAnsiTheme="majorHAnsi" w:cs="Arial"/>
          <w:color w:val="000000"/>
          <w:sz w:val="20"/>
          <w:szCs w:val="20"/>
        </w:rPr>
        <w:t>«</w:t>
      </w:r>
      <w:r w:rsidRPr="000052CB">
        <w:rPr>
          <w:rFonts w:asciiTheme="majorHAnsi" w:hAnsiTheme="majorHAnsi" w:cs="Arial"/>
          <w:b/>
          <w:color w:val="000000"/>
          <w:sz w:val="20"/>
          <w:szCs w:val="20"/>
        </w:rPr>
        <w:t>Richiedente</w:t>
      </w:r>
      <w:r w:rsidRPr="000052CB">
        <w:rPr>
          <w:rFonts w:asciiTheme="majorHAnsi" w:hAnsiTheme="majorHAnsi" w:cs="Arial"/>
          <w:color w:val="000000"/>
          <w:sz w:val="20"/>
          <w:szCs w:val="20"/>
        </w:rPr>
        <w:t>»: il soggetto giuridico,</w:t>
      </w:r>
      <w:r w:rsidR="004516E6" w:rsidRPr="000052CB">
        <w:rPr>
          <w:rFonts w:asciiTheme="majorHAnsi" w:hAnsiTheme="majorHAnsi" w:cs="Arial"/>
          <w:color w:val="000000"/>
          <w:sz w:val="20"/>
          <w:szCs w:val="20"/>
        </w:rPr>
        <w:t xml:space="preserve"> </w:t>
      </w:r>
      <w:r w:rsidRPr="000052CB">
        <w:rPr>
          <w:rFonts w:asciiTheme="majorHAnsi" w:hAnsiTheme="majorHAnsi" w:cs="Arial"/>
          <w:color w:val="000000"/>
          <w:sz w:val="20"/>
          <w:szCs w:val="20"/>
        </w:rPr>
        <w:t xml:space="preserve">dotato di capacità di agire, che richiede </w:t>
      </w:r>
      <w:r w:rsidR="00C96BC0" w:rsidRPr="000052CB">
        <w:rPr>
          <w:rFonts w:asciiTheme="majorHAnsi" w:hAnsiTheme="majorHAnsi" w:cs="Arial"/>
          <w:color w:val="000000"/>
          <w:sz w:val="20"/>
          <w:szCs w:val="20"/>
        </w:rPr>
        <w:t xml:space="preserve">il </w:t>
      </w:r>
      <w:r w:rsidR="000052CB">
        <w:rPr>
          <w:rFonts w:asciiTheme="majorHAnsi" w:hAnsiTheme="majorHAnsi" w:cs="Arial"/>
          <w:b/>
          <w:bCs/>
          <w:color w:val="000000"/>
          <w:sz w:val="20"/>
          <w:szCs w:val="20"/>
        </w:rPr>
        <w:t>Finanziamento</w:t>
      </w:r>
      <w:r w:rsidR="00C96BC0" w:rsidRPr="000052CB">
        <w:rPr>
          <w:rFonts w:asciiTheme="majorHAnsi" w:hAnsiTheme="majorHAnsi" w:cs="Arial"/>
          <w:color w:val="000000"/>
          <w:sz w:val="20"/>
          <w:szCs w:val="20"/>
        </w:rPr>
        <w:t xml:space="preserve"> </w:t>
      </w:r>
      <w:r w:rsidRPr="000052CB">
        <w:rPr>
          <w:rFonts w:asciiTheme="majorHAnsi" w:hAnsiTheme="majorHAnsi" w:cs="Arial"/>
          <w:color w:val="000000"/>
          <w:sz w:val="20"/>
          <w:szCs w:val="20"/>
        </w:rPr>
        <w:t>previsto dall’</w:t>
      </w:r>
      <w:r w:rsidRPr="000052CB">
        <w:rPr>
          <w:rFonts w:asciiTheme="majorHAnsi" w:hAnsiTheme="majorHAnsi" w:cs="Arial"/>
          <w:b/>
          <w:color w:val="000000"/>
          <w:sz w:val="20"/>
          <w:szCs w:val="20"/>
        </w:rPr>
        <w:t>Avviso</w:t>
      </w:r>
      <w:r w:rsidRPr="000052CB">
        <w:rPr>
          <w:rFonts w:asciiTheme="majorHAnsi" w:hAnsiTheme="majorHAnsi" w:cs="Arial"/>
          <w:color w:val="000000"/>
          <w:sz w:val="20"/>
          <w:szCs w:val="20"/>
        </w:rPr>
        <w:t>.</w:t>
      </w:r>
      <w:r w:rsidR="004516E6" w:rsidRPr="000052CB">
        <w:rPr>
          <w:rFonts w:asciiTheme="majorHAnsi" w:hAnsiTheme="majorHAnsi" w:cs="Arial"/>
          <w:color w:val="000000"/>
          <w:sz w:val="20"/>
          <w:szCs w:val="20"/>
        </w:rPr>
        <w:t xml:space="preserve"> </w:t>
      </w:r>
      <w:r w:rsidR="00FE47B8" w:rsidRPr="000052CB">
        <w:rPr>
          <w:rFonts w:asciiTheme="majorHAnsi" w:hAnsiTheme="majorHAnsi" w:cs="Arial"/>
          <w:color w:val="000000"/>
          <w:sz w:val="20"/>
          <w:szCs w:val="20"/>
        </w:rPr>
        <w:t>In</w:t>
      </w:r>
      <w:r w:rsidR="00010A02" w:rsidRPr="000052CB">
        <w:rPr>
          <w:rFonts w:asciiTheme="majorHAnsi" w:hAnsiTheme="majorHAnsi" w:cs="Arial"/>
          <w:color w:val="000000"/>
          <w:sz w:val="20"/>
          <w:szCs w:val="20"/>
        </w:rPr>
        <w:t xml:space="preserve"> caso di presentazione di domanda da parte dei Soci </w:t>
      </w:r>
      <w:r w:rsidR="00237879">
        <w:rPr>
          <w:rFonts w:asciiTheme="majorHAnsi" w:hAnsiTheme="majorHAnsi" w:cs="Arial"/>
          <w:color w:val="000000"/>
          <w:sz w:val="20"/>
          <w:szCs w:val="20"/>
        </w:rPr>
        <w:t>Promotori – p</w:t>
      </w:r>
      <w:r w:rsidR="00010A02" w:rsidRPr="000052CB">
        <w:rPr>
          <w:rFonts w:asciiTheme="majorHAnsi" w:hAnsiTheme="majorHAnsi" w:cs="Arial"/>
          <w:color w:val="000000"/>
          <w:sz w:val="20"/>
          <w:szCs w:val="20"/>
        </w:rPr>
        <w:t xml:space="preserve">ersone fisiche si precisa </w:t>
      </w:r>
      <w:r w:rsidR="00BF2B2D" w:rsidRPr="000052CB">
        <w:rPr>
          <w:rFonts w:asciiTheme="majorHAnsi" w:hAnsiTheme="majorHAnsi" w:cs="Arial"/>
          <w:color w:val="000000"/>
          <w:sz w:val="20"/>
          <w:szCs w:val="20"/>
        </w:rPr>
        <w:t xml:space="preserve">che il </w:t>
      </w:r>
      <w:r w:rsidR="00BF2B2D" w:rsidRPr="000052CB">
        <w:rPr>
          <w:rFonts w:asciiTheme="majorHAnsi" w:hAnsiTheme="majorHAnsi" w:cs="Arial"/>
          <w:b/>
          <w:color w:val="000000"/>
          <w:sz w:val="20"/>
          <w:szCs w:val="20"/>
        </w:rPr>
        <w:t xml:space="preserve">Richiedente </w:t>
      </w:r>
      <w:r w:rsidR="00BF2B2D" w:rsidRPr="000052CB">
        <w:rPr>
          <w:rFonts w:asciiTheme="majorHAnsi" w:hAnsiTheme="majorHAnsi" w:cs="Arial"/>
          <w:color w:val="000000"/>
          <w:sz w:val="20"/>
          <w:szCs w:val="20"/>
        </w:rPr>
        <w:t xml:space="preserve">non coincide con il </w:t>
      </w:r>
      <w:r w:rsidR="004516E6" w:rsidRPr="000052CB">
        <w:rPr>
          <w:rFonts w:asciiTheme="majorHAnsi" w:hAnsiTheme="majorHAnsi" w:cs="Arial"/>
          <w:b/>
          <w:color w:val="000000"/>
          <w:sz w:val="20"/>
          <w:szCs w:val="20"/>
        </w:rPr>
        <w:t>Beneficiario</w:t>
      </w:r>
      <w:r w:rsidR="00262A7E" w:rsidRPr="000052CB">
        <w:rPr>
          <w:rFonts w:asciiTheme="majorHAnsi" w:hAnsiTheme="majorHAnsi" w:cs="Arial"/>
          <w:color w:val="000000"/>
          <w:sz w:val="20"/>
          <w:szCs w:val="20"/>
        </w:rPr>
        <w:t xml:space="preserve"> del</w:t>
      </w:r>
      <w:r w:rsidR="00FE47B8" w:rsidRPr="000052CB">
        <w:rPr>
          <w:rFonts w:asciiTheme="majorHAnsi" w:hAnsiTheme="majorHAnsi" w:cs="Arial"/>
          <w:b/>
          <w:color w:val="000000"/>
          <w:sz w:val="20"/>
          <w:szCs w:val="20"/>
        </w:rPr>
        <w:t xml:space="preserve"> Finanziamento; </w:t>
      </w:r>
      <w:r w:rsidR="00FE47B8" w:rsidRPr="000052CB">
        <w:rPr>
          <w:rFonts w:asciiTheme="majorHAnsi" w:hAnsiTheme="majorHAnsi" w:cs="Arial"/>
          <w:color w:val="000000"/>
          <w:sz w:val="20"/>
          <w:szCs w:val="20"/>
        </w:rPr>
        <w:t xml:space="preserve">al fine di poter fruire dell’agevolazione, i </w:t>
      </w:r>
      <w:r w:rsidR="00FE47B8" w:rsidRPr="00CB7904">
        <w:rPr>
          <w:rFonts w:asciiTheme="majorHAnsi" w:hAnsiTheme="majorHAnsi" w:cs="Arial"/>
          <w:b/>
          <w:color w:val="000000"/>
          <w:sz w:val="20"/>
          <w:szCs w:val="20"/>
        </w:rPr>
        <w:t>Promotori</w:t>
      </w:r>
      <w:r w:rsidR="00FE47B8" w:rsidRPr="000052CB">
        <w:rPr>
          <w:rFonts w:asciiTheme="majorHAnsi" w:hAnsiTheme="majorHAnsi" w:cs="Arial"/>
          <w:color w:val="000000"/>
          <w:sz w:val="20"/>
          <w:szCs w:val="20"/>
        </w:rPr>
        <w:t xml:space="preserve"> si impegnano alla costituzione </w:t>
      </w:r>
      <w:r w:rsidR="00FE47B8" w:rsidRPr="000052CB">
        <w:rPr>
          <w:rFonts w:asciiTheme="majorHAnsi" w:hAnsiTheme="majorHAnsi" w:cs="Arial"/>
          <w:color w:val="000000"/>
          <w:sz w:val="20"/>
          <w:szCs w:val="20"/>
        </w:rPr>
        <w:lastRenderedPageBreak/>
        <w:t>della Società</w:t>
      </w:r>
      <w:r w:rsidR="00FE47B8" w:rsidRPr="00237879">
        <w:rPr>
          <w:rFonts w:asciiTheme="majorHAnsi" w:hAnsiTheme="majorHAnsi" w:cs="Arial"/>
          <w:b/>
          <w:color w:val="000000"/>
          <w:sz w:val="20"/>
          <w:szCs w:val="20"/>
        </w:rPr>
        <w:t xml:space="preserve"> </w:t>
      </w:r>
      <w:r w:rsidR="00237879" w:rsidRPr="00237879">
        <w:rPr>
          <w:rFonts w:asciiTheme="majorHAnsi" w:hAnsiTheme="majorHAnsi" w:cs="Arial"/>
          <w:b/>
          <w:color w:val="000000"/>
          <w:sz w:val="20"/>
          <w:szCs w:val="20"/>
        </w:rPr>
        <w:t>(C</w:t>
      </w:r>
      <w:r w:rsidR="00FE47B8" w:rsidRPr="00237879">
        <w:rPr>
          <w:rFonts w:asciiTheme="majorHAnsi" w:hAnsiTheme="majorHAnsi" w:cs="Arial"/>
          <w:b/>
          <w:color w:val="000000"/>
          <w:sz w:val="20"/>
          <w:szCs w:val="20"/>
        </w:rPr>
        <w:t>ooperativa</w:t>
      </w:r>
      <w:r w:rsidR="00F857EF" w:rsidRPr="00237879">
        <w:rPr>
          <w:rFonts w:asciiTheme="majorHAnsi" w:hAnsiTheme="majorHAnsi" w:cs="Arial"/>
          <w:b/>
          <w:color w:val="000000"/>
          <w:sz w:val="20"/>
          <w:szCs w:val="20"/>
        </w:rPr>
        <w:t xml:space="preserve"> </w:t>
      </w:r>
      <w:r w:rsidR="00237879" w:rsidRPr="00237879">
        <w:rPr>
          <w:rFonts w:asciiTheme="majorHAnsi" w:hAnsiTheme="majorHAnsi" w:cs="Arial"/>
          <w:b/>
          <w:color w:val="000000"/>
          <w:sz w:val="20"/>
          <w:szCs w:val="20"/>
        </w:rPr>
        <w:t>Costituenda)</w:t>
      </w:r>
      <w:r w:rsidR="00856AED">
        <w:rPr>
          <w:rFonts w:asciiTheme="majorHAnsi" w:hAnsiTheme="majorHAnsi" w:cs="Arial"/>
          <w:color w:val="000000"/>
          <w:sz w:val="20"/>
          <w:szCs w:val="20"/>
        </w:rPr>
        <w:t xml:space="preserve"> avente i requisiti previsti </w:t>
      </w:r>
      <w:r w:rsidR="00856AED" w:rsidRPr="00FF1985">
        <w:rPr>
          <w:rFonts w:asciiTheme="majorHAnsi" w:hAnsiTheme="majorHAnsi" w:cs="Arial"/>
          <w:color w:val="000000"/>
          <w:sz w:val="20"/>
          <w:szCs w:val="20"/>
        </w:rPr>
        <w:t>dall’</w:t>
      </w:r>
      <w:r w:rsidR="00856AED" w:rsidRPr="00FB38C1">
        <w:rPr>
          <w:rFonts w:asciiTheme="majorHAnsi" w:hAnsiTheme="majorHAnsi" w:cs="Arial"/>
          <w:b/>
          <w:bCs/>
          <w:color w:val="000000"/>
          <w:sz w:val="20"/>
          <w:szCs w:val="20"/>
        </w:rPr>
        <w:t>Avviso</w:t>
      </w:r>
      <w:r w:rsidR="00F043C6">
        <w:rPr>
          <w:rFonts w:asciiTheme="majorHAnsi" w:hAnsiTheme="majorHAnsi" w:cs="Arial"/>
          <w:color w:val="000000"/>
          <w:sz w:val="20"/>
          <w:szCs w:val="20"/>
        </w:rPr>
        <w:t>,</w:t>
      </w:r>
      <w:r w:rsidR="00FE47B8" w:rsidRPr="000052CB">
        <w:rPr>
          <w:rFonts w:asciiTheme="majorHAnsi" w:hAnsiTheme="majorHAnsi" w:cs="Arial"/>
          <w:color w:val="000000"/>
          <w:sz w:val="20"/>
          <w:szCs w:val="20"/>
        </w:rPr>
        <w:t xml:space="preserve"> entro il termine di trenta giorni dalla data di comunicazione della delibera di concessione.</w:t>
      </w:r>
      <w:r w:rsidR="004516E6" w:rsidRPr="000052CB">
        <w:rPr>
          <w:rFonts w:asciiTheme="majorHAnsi" w:hAnsiTheme="majorHAnsi" w:cs="Arial"/>
          <w:bCs/>
          <w:color w:val="000000"/>
          <w:sz w:val="20"/>
          <w:szCs w:val="20"/>
        </w:rPr>
        <w:t xml:space="preserve"> </w:t>
      </w:r>
    </w:p>
    <w:p w14:paraId="32910A8D" w14:textId="6DF49852" w:rsidR="0054130B" w:rsidRPr="000052CB" w:rsidRDefault="0054130B" w:rsidP="00402F81">
      <w:pPr>
        <w:pStyle w:val="NormaleWeb"/>
        <w:spacing w:before="0" w:beforeAutospacing="0" w:after="120" w:afterAutospacing="0"/>
        <w:jc w:val="both"/>
        <w:rPr>
          <w:rFonts w:asciiTheme="majorHAnsi" w:hAnsiTheme="majorHAnsi" w:cs="Arial"/>
          <w:bCs/>
          <w:color w:val="000000"/>
          <w:sz w:val="20"/>
          <w:szCs w:val="20"/>
        </w:rPr>
      </w:pPr>
      <w:r w:rsidRPr="000052CB">
        <w:rPr>
          <w:rFonts w:asciiTheme="majorHAnsi" w:hAnsiTheme="majorHAnsi"/>
          <w:sz w:val="20"/>
          <w:szCs w:val="20"/>
        </w:rPr>
        <w:t>«</w:t>
      </w:r>
      <w:r>
        <w:rPr>
          <w:rFonts w:asciiTheme="majorHAnsi" w:hAnsiTheme="majorHAnsi"/>
          <w:b/>
          <w:sz w:val="20"/>
          <w:szCs w:val="20"/>
        </w:rPr>
        <w:t>R.N.A.</w:t>
      </w:r>
      <w:r w:rsidRPr="000052CB">
        <w:rPr>
          <w:rFonts w:asciiTheme="majorHAnsi" w:hAnsiTheme="majorHAnsi"/>
          <w:sz w:val="20"/>
          <w:szCs w:val="20"/>
        </w:rPr>
        <w:t>»</w:t>
      </w:r>
      <w:r>
        <w:rPr>
          <w:rFonts w:asciiTheme="majorHAnsi" w:hAnsiTheme="majorHAnsi"/>
          <w:sz w:val="20"/>
          <w:szCs w:val="20"/>
        </w:rPr>
        <w:t>: Registro Nazionale Aiuti di Stato.</w:t>
      </w:r>
    </w:p>
    <w:p w14:paraId="62533006" w14:textId="00C47557" w:rsidR="00AB4283" w:rsidRPr="000052CB" w:rsidRDefault="00BA5BAF" w:rsidP="00402F81">
      <w:pPr>
        <w:pStyle w:val="NormaleWeb"/>
        <w:spacing w:before="0" w:beforeAutospacing="0" w:after="120" w:afterAutospacing="0"/>
        <w:jc w:val="both"/>
        <w:rPr>
          <w:rFonts w:asciiTheme="majorHAnsi" w:hAnsiTheme="majorHAnsi"/>
          <w:color w:val="000000"/>
          <w:sz w:val="20"/>
          <w:szCs w:val="20"/>
        </w:rPr>
      </w:pPr>
      <w:r w:rsidRPr="000052CB">
        <w:rPr>
          <w:rFonts w:asciiTheme="majorHAnsi" w:hAnsiTheme="majorHAnsi" w:cs="Arial"/>
          <w:color w:val="000000"/>
          <w:sz w:val="20"/>
          <w:szCs w:val="20"/>
        </w:rPr>
        <w:t>«</w:t>
      </w:r>
      <w:r w:rsidRPr="000052CB">
        <w:rPr>
          <w:rFonts w:asciiTheme="majorHAnsi" w:hAnsiTheme="majorHAnsi" w:cs="Arial"/>
          <w:b/>
          <w:color w:val="000000"/>
          <w:sz w:val="20"/>
          <w:szCs w:val="20"/>
        </w:rPr>
        <w:t>Sede Operativa</w:t>
      </w:r>
      <w:r w:rsidRPr="000052CB">
        <w:rPr>
          <w:rFonts w:asciiTheme="majorHAnsi" w:hAnsiTheme="majorHAnsi" w:cs="Arial"/>
          <w:color w:val="000000"/>
          <w:sz w:val="20"/>
          <w:szCs w:val="20"/>
        </w:rPr>
        <w:t xml:space="preserve">»: si intende una unità locale nella quale si realizza </w:t>
      </w:r>
      <w:r w:rsidR="00B32E2C" w:rsidRPr="000052CB">
        <w:rPr>
          <w:rFonts w:asciiTheme="majorHAnsi" w:hAnsiTheme="majorHAnsi" w:cs="Arial"/>
          <w:color w:val="000000"/>
          <w:sz w:val="20"/>
          <w:szCs w:val="20"/>
        </w:rPr>
        <w:t>l</w:t>
      </w:r>
      <w:r w:rsidR="00560AB0" w:rsidRPr="000052CB">
        <w:rPr>
          <w:rFonts w:asciiTheme="majorHAnsi" w:hAnsiTheme="majorHAnsi" w:cs="Arial"/>
          <w:color w:val="000000"/>
          <w:sz w:val="20"/>
          <w:szCs w:val="20"/>
        </w:rPr>
        <w:t xml:space="preserve">’attività imprenditoriale </w:t>
      </w:r>
      <w:r w:rsidR="00BF2B2D" w:rsidRPr="000052CB">
        <w:rPr>
          <w:rFonts w:asciiTheme="majorHAnsi" w:hAnsiTheme="majorHAnsi" w:cs="Arial"/>
          <w:color w:val="000000"/>
          <w:sz w:val="20"/>
          <w:szCs w:val="20"/>
        </w:rPr>
        <w:t xml:space="preserve">cui è destinato il </w:t>
      </w:r>
      <w:r w:rsidR="0054130B">
        <w:rPr>
          <w:rFonts w:asciiTheme="majorHAnsi" w:hAnsiTheme="majorHAnsi" w:cs="Arial"/>
          <w:b/>
          <w:color w:val="000000"/>
          <w:sz w:val="20"/>
          <w:szCs w:val="20"/>
        </w:rPr>
        <w:t xml:space="preserve">Finanziamento </w:t>
      </w:r>
      <w:r w:rsidR="00BF2B2D" w:rsidRPr="000052CB">
        <w:rPr>
          <w:rFonts w:asciiTheme="majorHAnsi" w:hAnsiTheme="majorHAnsi" w:cs="Arial"/>
          <w:b/>
          <w:color w:val="000000"/>
          <w:sz w:val="20"/>
          <w:szCs w:val="20"/>
        </w:rPr>
        <w:t>Agevolato</w:t>
      </w:r>
      <w:r w:rsidR="00B32E2C" w:rsidRPr="000052CB">
        <w:rPr>
          <w:rFonts w:asciiTheme="majorHAnsi" w:hAnsiTheme="majorHAnsi" w:cs="Arial"/>
          <w:color w:val="000000"/>
          <w:sz w:val="20"/>
          <w:szCs w:val="20"/>
        </w:rPr>
        <w:t xml:space="preserve">. </w:t>
      </w:r>
      <w:r w:rsidRPr="000052CB">
        <w:rPr>
          <w:rFonts w:asciiTheme="majorHAnsi" w:hAnsiTheme="majorHAnsi" w:cs="Arial"/>
          <w:color w:val="000000"/>
          <w:sz w:val="20"/>
          <w:szCs w:val="20"/>
        </w:rPr>
        <w:t xml:space="preserve">Tale </w:t>
      </w:r>
      <w:r w:rsidRPr="000052CB">
        <w:rPr>
          <w:rFonts w:asciiTheme="majorHAnsi" w:hAnsiTheme="majorHAnsi" w:cs="Arial"/>
          <w:b/>
          <w:color w:val="000000"/>
          <w:sz w:val="20"/>
          <w:szCs w:val="20"/>
        </w:rPr>
        <w:t>Sede Operativa</w:t>
      </w:r>
      <w:r w:rsidRPr="000052CB">
        <w:rPr>
          <w:rFonts w:asciiTheme="majorHAnsi" w:hAnsiTheme="majorHAnsi" w:cs="Arial"/>
          <w:color w:val="000000"/>
          <w:sz w:val="20"/>
          <w:szCs w:val="20"/>
        </w:rPr>
        <w:t xml:space="preserve"> deve risultare al </w:t>
      </w:r>
      <w:r w:rsidRPr="000052CB">
        <w:rPr>
          <w:rFonts w:asciiTheme="majorHAnsi" w:hAnsiTheme="majorHAnsi" w:cs="Arial"/>
          <w:b/>
          <w:color w:val="000000"/>
          <w:sz w:val="20"/>
          <w:szCs w:val="20"/>
        </w:rPr>
        <w:t>Registro delle Imprese</w:t>
      </w:r>
      <w:r w:rsidR="00A71B3D" w:rsidRPr="000052CB">
        <w:rPr>
          <w:rFonts w:asciiTheme="majorHAnsi" w:hAnsiTheme="majorHAnsi" w:cs="Arial"/>
          <w:color w:val="000000"/>
          <w:sz w:val="20"/>
          <w:szCs w:val="20"/>
        </w:rPr>
        <w:t>.</w:t>
      </w:r>
    </w:p>
    <w:p w14:paraId="1C9EF7DA" w14:textId="5F479C58" w:rsidR="00AB4283" w:rsidRPr="000052CB" w:rsidRDefault="00AB4283" w:rsidP="00402F81">
      <w:pPr>
        <w:jc w:val="both"/>
        <w:rPr>
          <w:rFonts w:asciiTheme="majorHAnsi" w:hAnsiTheme="majorHAnsi" w:cs="Arial"/>
          <w:sz w:val="20"/>
          <w:szCs w:val="20"/>
        </w:rPr>
      </w:pPr>
      <w:r w:rsidRPr="000052CB">
        <w:rPr>
          <w:rFonts w:asciiTheme="majorHAnsi" w:hAnsiTheme="majorHAnsi" w:cs="Arial"/>
          <w:sz w:val="20"/>
          <w:szCs w:val="20"/>
        </w:rPr>
        <w:t>«</w:t>
      </w:r>
      <w:r w:rsidRPr="000052CB">
        <w:rPr>
          <w:rFonts w:asciiTheme="majorHAnsi" w:hAnsiTheme="majorHAnsi" w:cs="Arial"/>
          <w:b/>
          <w:sz w:val="20"/>
          <w:szCs w:val="20"/>
        </w:rPr>
        <w:t>Settori Esclusi</w:t>
      </w:r>
      <w:r w:rsidRPr="000052CB">
        <w:rPr>
          <w:rFonts w:asciiTheme="majorHAnsi" w:hAnsiTheme="majorHAnsi" w:cs="Arial"/>
          <w:sz w:val="20"/>
          <w:szCs w:val="20"/>
        </w:rPr>
        <w:t>»: i settori delle attività finanziarie e a</w:t>
      </w:r>
      <w:r w:rsidRPr="00460919">
        <w:rPr>
          <w:rFonts w:asciiTheme="majorHAnsi" w:hAnsiTheme="majorHAnsi" w:cs="Arial"/>
          <w:sz w:val="20"/>
          <w:szCs w:val="20"/>
        </w:rPr>
        <w:t>ssicurative (Sez. K ATECO) e delle attività immobiliari (Sez. L ATECO). Non possono essere concessi aiuti ad imprese operanti nel settore della pesca e dell'acquacoltura di cui al regolamento (CE) n. 104/2000 del Consiglio. Sono inoltre escluse:</w:t>
      </w:r>
    </w:p>
    <w:p w14:paraId="19971E52" w14:textId="77777777" w:rsidR="00AB4283" w:rsidRPr="000052CB" w:rsidRDefault="00AB4283" w:rsidP="00101B8C">
      <w:pPr>
        <w:pStyle w:val="Paragrafoelenco"/>
        <w:numPr>
          <w:ilvl w:val="0"/>
          <w:numId w:val="8"/>
        </w:numPr>
        <w:ind w:left="284" w:hanging="284"/>
        <w:jc w:val="both"/>
        <w:rPr>
          <w:rFonts w:asciiTheme="majorHAnsi" w:hAnsiTheme="majorHAnsi" w:cs="Arial"/>
          <w:sz w:val="20"/>
          <w:szCs w:val="20"/>
        </w:rPr>
      </w:pPr>
      <w:r w:rsidRPr="000052CB">
        <w:rPr>
          <w:rFonts w:asciiTheme="majorHAnsi" w:hAnsiTheme="majorHAnsi" w:cs="Arial"/>
          <w:sz w:val="20"/>
          <w:szCs w:val="20"/>
        </w:rPr>
        <w:t>le attività economiche illecite: qualsiasi produzione, commercio o altra attività che sia illecita ai sensi delle disposizioni legislative o regolamentari della giurisdizione nazionale che si applica a tale produzione, commercio o attività;</w:t>
      </w:r>
    </w:p>
    <w:p w14:paraId="5572E523" w14:textId="77777777" w:rsidR="00AB4283" w:rsidRPr="000052CB" w:rsidRDefault="00AB4283" w:rsidP="00101B8C">
      <w:pPr>
        <w:pStyle w:val="Paragrafoelenco"/>
        <w:numPr>
          <w:ilvl w:val="0"/>
          <w:numId w:val="8"/>
        </w:numPr>
        <w:ind w:left="284" w:hanging="283"/>
        <w:jc w:val="both"/>
        <w:rPr>
          <w:rFonts w:asciiTheme="majorHAnsi" w:hAnsiTheme="majorHAnsi" w:cs="Arial"/>
          <w:sz w:val="20"/>
          <w:szCs w:val="20"/>
          <w:u w:val="single"/>
        </w:rPr>
      </w:pPr>
      <w:r w:rsidRPr="000052CB">
        <w:rPr>
          <w:rFonts w:asciiTheme="majorHAnsi" w:hAnsiTheme="majorHAnsi" w:cs="Arial"/>
          <w:sz w:val="20"/>
          <w:szCs w:val="20"/>
        </w:rPr>
        <w:t>la produzione e il commercio di tabacco e bevande alcoliche distillate e prodotti connessi. Le esclusioni di cui al presente punto non si applicano qualora l’attività sia svolta congiuntamente ad altra non esclusa;</w:t>
      </w:r>
    </w:p>
    <w:p w14:paraId="33CD5625" w14:textId="2B61BD3C" w:rsidR="00AB4283" w:rsidRPr="000052CB" w:rsidRDefault="00AB4283" w:rsidP="00101B8C">
      <w:pPr>
        <w:pStyle w:val="Paragrafoelenco"/>
        <w:numPr>
          <w:ilvl w:val="0"/>
          <w:numId w:val="8"/>
        </w:numPr>
        <w:ind w:left="284" w:hanging="283"/>
        <w:jc w:val="both"/>
        <w:rPr>
          <w:rFonts w:asciiTheme="majorHAnsi" w:hAnsiTheme="majorHAnsi" w:cs="Arial"/>
          <w:sz w:val="20"/>
          <w:szCs w:val="20"/>
        </w:rPr>
      </w:pPr>
      <w:r w:rsidRPr="000052CB">
        <w:rPr>
          <w:rFonts w:asciiTheme="majorHAnsi" w:hAnsiTheme="majorHAnsi" w:cs="Arial"/>
          <w:sz w:val="20"/>
          <w:szCs w:val="20"/>
        </w:rPr>
        <w:t>la fabbricazione e del commercio di</w:t>
      </w:r>
      <w:r w:rsidR="00460919">
        <w:rPr>
          <w:rFonts w:asciiTheme="majorHAnsi" w:hAnsiTheme="majorHAnsi" w:cs="Arial"/>
          <w:sz w:val="20"/>
          <w:szCs w:val="20"/>
        </w:rPr>
        <w:t xml:space="preserve"> armi e munizioni di ogni tipo;</w:t>
      </w:r>
    </w:p>
    <w:p w14:paraId="676E8887" w14:textId="77777777" w:rsidR="00AB4283" w:rsidRPr="000052CB" w:rsidRDefault="00AB4283" w:rsidP="00101B8C">
      <w:pPr>
        <w:pStyle w:val="Paragrafoelenco"/>
        <w:numPr>
          <w:ilvl w:val="0"/>
          <w:numId w:val="8"/>
        </w:numPr>
        <w:ind w:left="284" w:hanging="283"/>
        <w:jc w:val="both"/>
        <w:rPr>
          <w:rFonts w:asciiTheme="majorHAnsi" w:hAnsiTheme="majorHAnsi" w:cs="Arial"/>
          <w:sz w:val="20"/>
          <w:szCs w:val="20"/>
        </w:rPr>
      </w:pPr>
      <w:r w:rsidRPr="000052CB">
        <w:rPr>
          <w:rFonts w:asciiTheme="majorHAnsi" w:hAnsiTheme="majorHAnsi" w:cs="Arial"/>
          <w:sz w:val="20"/>
          <w:szCs w:val="20"/>
        </w:rPr>
        <w:t>il gioco di azzardo e la pornografia;</w:t>
      </w:r>
    </w:p>
    <w:p w14:paraId="1678A100" w14:textId="77777777" w:rsidR="00AB4283" w:rsidRPr="000052CB" w:rsidRDefault="00AB4283" w:rsidP="00101B8C">
      <w:pPr>
        <w:pStyle w:val="Paragrafoelenco"/>
        <w:numPr>
          <w:ilvl w:val="0"/>
          <w:numId w:val="8"/>
        </w:numPr>
        <w:ind w:left="284" w:hanging="283"/>
        <w:jc w:val="both"/>
        <w:rPr>
          <w:rFonts w:asciiTheme="majorHAnsi" w:hAnsiTheme="majorHAnsi" w:cs="Arial"/>
          <w:sz w:val="20"/>
          <w:szCs w:val="20"/>
        </w:rPr>
      </w:pPr>
      <w:r w:rsidRPr="000052CB">
        <w:rPr>
          <w:rFonts w:asciiTheme="majorHAnsi" w:hAnsiTheme="majorHAnsi" w:cs="Arial"/>
          <w:sz w:val="20"/>
          <w:szCs w:val="20"/>
        </w:rPr>
        <w:t xml:space="preserve">il settore informatico - ricerca, sviluppo o applicazioni tecniche relative a programmi o soluzioni elettroniche specificamente finalizzati a sostenere: </w:t>
      </w:r>
    </w:p>
    <w:p w14:paraId="2CC53D71" w14:textId="77777777" w:rsidR="00AB4283" w:rsidRPr="000052CB" w:rsidRDefault="00AB4283" w:rsidP="00101B8C">
      <w:pPr>
        <w:pStyle w:val="Default"/>
        <w:numPr>
          <w:ilvl w:val="0"/>
          <w:numId w:val="9"/>
        </w:numPr>
        <w:ind w:left="709" w:hanging="284"/>
        <w:jc w:val="both"/>
        <w:rPr>
          <w:rFonts w:asciiTheme="majorHAnsi" w:hAnsiTheme="majorHAnsi"/>
          <w:color w:val="auto"/>
          <w:sz w:val="20"/>
          <w:szCs w:val="20"/>
        </w:rPr>
      </w:pPr>
      <w:r w:rsidRPr="000052CB">
        <w:rPr>
          <w:rFonts w:asciiTheme="majorHAnsi" w:hAnsiTheme="majorHAnsi"/>
          <w:color w:val="auto"/>
          <w:sz w:val="20"/>
          <w:szCs w:val="20"/>
        </w:rPr>
        <w:t>qualsiasi tipologia di attività che rientri nei settori esclusi indicati nelle precedenti lettere da (a) a (d), oppure</w:t>
      </w:r>
    </w:p>
    <w:p w14:paraId="25D2D39F" w14:textId="77777777" w:rsidR="00AB4283" w:rsidRPr="000052CB" w:rsidRDefault="00AB4283" w:rsidP="00101B8C">
      <w:pPr>
        <w:pStyle w:val="Default"/>
        <w:numPr>
          <w:ilvl w:val="0"/>
          <w:numId w:val="9"/>
        </w:numPr>
        <w:ind w:left="709" w:hanging="284"/>
        <w:jc w:val="both"/>
        <w:rPr>
          <w:rFonts w:asciiTheme="majorHAnsi" w:hAnsiTheme="majorHAnsi"/>
          <w:color w:val="auto"/>
          <w:sz w:val="20"/>
          <w:szCs w:val="20"/>
        </w:rPr>
      </w:pPr>
      <w:r w:rsidRPr="000052CB">
        <w:rPr>
          <w:rFonts w:asciiTheme="majorHAnsi" w:hAnsiTheme="majorHAnsi"/>
          <w:color w:val="auto"/>
          <w:sz w:val="20"/>
          <w:szCs w:val="20"/>
        </w:rPr>
        <w:t xml:space="preserve">il gioco d'azzardo su Internet e le case da gioco on line, </w:t>
      </w:r>
    </w:p>
    <w:p w14:paraId="240D3DC0" w14:textId="77777777" w:rsidR="00AB4283" w:rsidRPr="000052CB" w:rsidRDefault="00AB4283" w:rsidP="00402F81">
      <w:pPr>
        <w:pStyle w:val="Default"/>
        <w:ind w:left="284"/>
        <w:jc w:val="both"/>
        <w:rPr>
          <w:rFonts w:asciiTheme="majorHAnsi" w:hAnsiTheme="majorHAnsi"/>
          <w:color w:val="auto"/>
          <w:sz w:val="20"/>
          <w:szCs w:val="20"/>
        </w:rPr>
      </w:pPr>
      <w:r w:rsidRPr="000052CB">
        <w:rPr>
          <w:rFonts w:asciiTheme="majorHAnsi" w:hAnsiTheme="majorHAnsi"/>
          <w:color w:val="auto"/>
          <w:sz w:val="20"/>
          <w:szCs w:val="20"/>
        </w:rPr>
        <w:t xml:space="preserve">oppure destinati a permettere: </w:t>
      </w:r>
    </w:p>
    <w:p w14:paraId="2B06B110" w14:textId="77777777" w:rsidR="00AB4283" w:rsidRPr="000052CB" w:rsidRDefault="00AB4283" w:rsidP="00101B8C">
      <w:pPr>
        <w:pStyle w:val="Default"/>
        <w:numPr>
          <w:ilvl w:val="0"/>
          <w:numId w:val="9"/>
        </w:numPr>
        <w:ind w:left="709" w:hanging="284"/>
        <w:jc w:val="both"/>
        <w:rPr>
          <w:rFonts w:asciiTheme="majorHAnsi" w:hAnsiTheme="majorHAnsi"/>
          <w:color w:val="auto"/>
          <w:sz w:val="20"/>
          <w:szCs w:val="20"/>
        </w:rPr>
      </w:pPr>
      <w:r w:rsidRPr="000052CB">
        <w:rPr>
          <w:rFonts w:asciiTheme="majorHAnsi" w:hAnsiTheme="majorHAnsi"/>
          <w:color w:val="auto"/>
          <w:sz w:val="20"/>
          <w:szCs w:val="20"/>
        </w:rPr>
        <w:t>di accedere illegalmente a reti elettroniche di dati, oppure</w:t>
      </w:r>
    </w:p>
    <w:p w14:paraId="3AC38323" w14:textId="77777777" w:rsidR="00AB4283" w:rsidRPr="00F817DF" w:rsidRDefault="00AB4283" w:rsidP="00101B8C">
      <w:pPr>
        <w:pStyle w:val="Default"/>
        <w:numPr>
          <w:ilvl w:val="0"/>
          <w:numId w:val="9"/>
        </w:numPr>
        <w:ind w:left="709" w:hanging="284"/>
        <w:jc w:val="both"/>
        <w:rPr>
          <w:rFonts w:asciiTheme="majorHAnsi" w:hAnsiTheme="majorHAnsi"/>
          <w:color w:val="auto"/>
          <w:sz w:val="20"/>
          <w:szCs w:val="20"/>
        </w:rPr>
      </w:pPr>
      <w:r w:rsidRPr="000052CB">
        <w:rPr>
          <w:rFonts w:asciiTheme="majorHAnsi" w:hAnsiTheme="majorHAnsi"/>
          <w:color w:val="auto"/>
          <w:sz w:val="20"/>
          <w:szCs w:val="20"/>
        </w:rPr>
        <w:t xml:space="preserve">di </w:t>
      </w:r>
      <w:r w:rsidRPr="00F817DF">
        <w:rPr>
          <w:rFonts w:asciiTheme="majorHAnsi" w:hAnsiTheme="majorHAnsi"/>
          <w:color w:val="auto"/>
          <w:sz w:val="20"/>
          <w:szCs w:val="20"/>
        </w:rPr>
        <w:t xml:space="preserve">scaricare illegalmente dati elettronici. </w:t>
      </w:r>
    </w:p>
    <w:p w14:paraId="798AA4C3" w14:textId="77777777" w:rsidR="00AB4283" w:rsidRPr="00F817DF" w:rsidRDefault="00AB4283" w:rsidP="00101B8C">
      <w:pPr>
        <w:pStyle w:val="Paragrafoelenco"/>
        <w:numPr>
          <w:ilvl w:val="0"/>
          <w:numId w:val="8"/>
        </w:numPr>
        <w:ind w:left="284" w:hanging="283"/>
        <w:jc w:val="both"/>
        <w:rPr>
          <w:rFonts w:asciiTheme="majorHAnsi" w:hAnsiTheme="majorHAnsi" w:cs="Arial"/>
          <w:sz w:val="20"/>
          <w:szCs w:val="20"/>
        </w:rPr>
      </w:pPr>
      <w:r w:rsidRPr="00F817DF">
        <w:rPr>
          <w:rFonts w:asciiTheme="majorHAnsi" w:hAnsiTheme="majorHAnsi" w:cs="Arial"/>
          <w:sz w:val="20"/>
          <w:szCs w:val="20"/>
        </w:rPr>
        <w:t>con riferimento al settore delle scienze della vita: il finanziamento della ricerca, dello sviluppo o delle applicazioni tecniche relativi a clonazione umana a scopi di ricerca o terapeutici;</w:t>
      </w:r>
    </w:p>
    <w:p w14:paraId="66841D16" w14:textId="3AAAB2C3" w:rsidR="00F72F7B" w:rsidRPr="00F817DF" w:rsidRDefault="00AB4283" w:rsidP="00101B8C">
      <w:pPr>
        <w:pStyle w:val="Paragrafoelenco"/>
        <w:numPr>
          <w:ilvl w:val="0"/>
          <w:numId w:val="8"/>
        </w:numPr>
        <w:spacing w:after="120"/>
        <w:ind w:left="284" w:hanging="284"/>
        <w:jc w:val="both"/>
        <w:rPr>
          <w:rFonts w:asciiTheme="majorHAnsi" w:hAnsiTheme="majorHAnsi" w:cs="Arial"/>
          <w:sz w:val="20"/>
          <w:szCs w:val="20"/>
        </w:rPr>
      </w:pPr>
      <w:r w:rsidRPr="00F817DF">
        <w:rPr>
          <w:rFonts w:asciiTheme="majorHAnsi" w:hAnsiTheme="majorHAnsi" w:cs="Arial"/>
          <w:sz w:val="20"/>
          <w:szCs w:val="20"/>
        </w:rPr>
        <w:t>le ricerche che utilizzano tecniche di modificazione genetica di cui all’allegato IA, parte 1 della Dir. 2001/18/CE e ss.mm.ii., finalizzate alla creazione varietale o alla selezione animale per l’impiego in agricoltura.</w:t>
      </w:r>
      <w:bookmarkStart w:id="8" w:name="_Toc51329384"/>
      <w:bookmarkStart w:id="9" w:name="_Toc50117613"/>
    </w:p>
    <w:p w14:paraId="434909C2" w14:textId="5945BC07" w:rsidR="00C57429" w:rsidRPr="00001B7A" w:rsidRDefault="00042564" w:rsidP="00C57429">
      <w:pPr>
        <w:widowControl w:val="0"/>
        <w:autoSpaceDE w:val="0"/>
        <w:autoSpaceDN w:val="0"/>
        <w:adjustRightInd w:val="0"/>
        <w:spacing w:after="120"/>
        <w:jc w:val="both"/>
      </w:pPr>
      <w:r w:rsidRPr="00C57429">
        <w:rPr>
          <w:rFonts w:asciiTheme="majorHAnsi" w:hAnsiTheme="majorHAnsi" w:cs="Arial"/>
          <w:sz w:val="20"/>
          <w:szCs w:val="20"/>
        </w:rPr>
        <w:t>«</w:t>
      </w:r>
      <w:r w:rsidRPr="00C57429">
        <w:rPr>
          <w:rFonts w:asciiTheme="majorHAnsi" w:hAnsiTheme="majorHAnsi"/>
          <w:b/>
          <w:sz w:val="20"/>
          <w:szCs w:val="20"/>
        </w:rPr>
        <w:t>Soggetti terzi e indipendenti</w:t>
      </w:r>
      <w:r w:rsidR="00C57429" w:rsidRPr="00C57429">
        <w:rPr>
          <w:rFonts w:asciiTheme="majorHAnsi" w:hAnsiTheme="majorHAnsi" w:cs="Arial"/>
          <w:color w:val="000000"/>
          <w:sz w:val="20"/>
          <w:szCs w:val="20"/>
        </w:rPr>
        <w:t xml:space="preserve">»: </w:t>
      </w:r>
      <w:r w:rsidRPr="00C57429">
        <w:rPr>
          <w:rFonts w:asciiTheme="majorHAnsi" w:hAnsiTheme="majorHAnsi" w:cs="Arial"/>
          <w:color w:val="000000"/>
          <w:sz w:val="20"/>
          <w:szCs w:val="20"/>
        </w:rPr>
        <w:t xml:space="preserve">Soggetti che non </w:t>
      </w:r>
      <w:r w:rsidR="00CD7B12" w:rsidRPr="00C57429">
        <w:rPr>
          <w:rFonts w:asciiTheme="majorHAnsi" w:hAnsiTheme="majorHAnsi" w:cs="Arial"/>
          <w:color w:val="000000"/>
          <w:sz w:val="20"/>
          <w:szCs w:val="20"/>
        </w:rPr>
        <w:t xml:space="preserve">hanno relazioni </w:t>
      </w:r>
      <w:r w:rsidR="00C57429" w:rsidRPr="00C57429">
        <w:rPr>
          <w:rFonts w:asciiTheme="majorHAnsi" w:hAnsiTheme="majorHAnsi" w:cs="Arial"/>
          <w:color w:val="000000"/>
          <w:sz w:val="20"/>
          <w:szCs w:val="20"/>
        </w:rPr>
        <w:t xml:space="preserve">con la </w:t>
      </w:r>
      <w:r w:rsidR="00C57429">
        <w:rPr>
          <w:rFonts w:asciiTheme="majorHAnsi" w:hAnsiTheme="majorHAnsi" w:cs="Arial"/>
          <w:color w:val="000000"/>
          <w:sz w:val="20"/>
          <w:szCs w:val="20"/>
        </w:rPr>
        <w:t>Cooperativa</w:t>
      </w:r>
      <w:r w:rsidR="00C57429" w:rsidRPr="00C57429">
        <w:rPr>
          <w:rFonts w:asciiTheme="majorHAnsi" w:hAnsiTheme="majorHAnsi" w:cs="Arial"/>
          <w:color w:val="000000"/>
          <w:sz w:val="20"/>
          <w:szCs w:val="20"/>
        </w:rPr>
        <w:t xml:space="preserve"> Beneficiaria </w:t>
      </w:r>
      <w:r w:rsidR="00C57429">
        <w:rPr>
          <w:rFonts w:asciiTheme="majorHAnsi" w:hAnsiTheme="majorHAnsi" w:cs="Arial"/>
          <w:color w:val="000000"/>
          <w:sz w:val="20"/>
          <w:szCs w:val="20"/>
        </w:rPr>
        <w:t>acquirente</w:t>
      </w:r>
      <w:r w:rsidR="00C57429" w:rsidRPr="00C57429">
        <w:rPr>
          <w:rFonts w:asciiTheme="majorHAnsi" w:hAnsiTheme="majorHAnsi" w:cs="Arial"/>
          <w:color w:val="000000"/>
          <w:sz w:val="20"/>
          <w:szCs w:val="20"/>
        </w:rPr>
        <w:t xml:space="preserve">. </w:t>
      </w:r>
      <w:r w:rsidR="00C57429" w:rsidRPr="00C57429">
        <w:rPr>
          <w:rFonts w:asciiTheme="majorHAnsi" w:hAnsiTheme="majorHAnsi"/>
          <w:sz w:val="20"/>
          <w:szCs w:val="20"/>
        </w:rPr>
        <w:t>In particolare, i beni</w:t>
      </w:r>
      <w:r w:rsidR="00C57429">
        <w:rPr>
          <w:rFonts w:asciiTheme="majorHAnsi" w:hAnsiTheme="majorHAnsi"/>
          <w:sz w:val="20"/>
          <w:szCs w:val="20"/>
        </w:rPr>
        <w:t xml:space="preserve"> ammessi al finanziamento</w:t>
      </w:r>
      <w:r w:rsidR="00C57429" w:rsidRPr="00C57429">
        <w:rPr>
          <w:rFonts w:asciiTheme="majorHAnsi" w:hAnsiTheme="majorHAnsi"/>
          <w:sz w:val="20"/>
          <w:szCs w:val="20"/>
        </w:rPr>
        <w:t xml:space="preserve"> non possono essere oggetto di compravendita tra due imprese che nei 24 mesi precedenti la presentazione della domanda di agevolazione si siano trovate nelle condizioni di cui all’articolo 2359 del codice civile o siano entrambe partecipate, anche cumulativamente o per via indiretta, per almeno il 25 per cento, da medesimi altri soggetti</w:t>
      </w:r>
      <w:r w:rsidR="00C57429">
        <w:t>.</w:t>
      </w:r>
    </w:p>
    <w:p w14:paraId="2FD5900F" w14:textId="560F7453" w:rsidR="00247C31" w:rsidRDefault="00247C31" w:rsidP="00402F81">
      <w:pPr>
        <w:pStyle w:val="NormaleWeb"/>
        <w:spacing w:before="0" w:beforeAutospacing="0" w:after="120" w:afterAutospacing="0"/>
        <w:jc w:val="both"/>
        <w:rPr>
          <w:rFonts w:asciiTheme="majorHAnsi" w:hAnsiTheme="majorHAnsi" w:cs="Arial"/>
          <w:color w:val="000000"/>
          <w:sz w:val="20"/>
          <w:szCs w:val="20"/>
        </w:rPr>
      </w:pPr>
      <w:r w:rsidRPr="00F817DF">
        <w:rPr>
          <w:rFonts w:asciiTheme="majorHAnsi" w:hAnsiTheme="majorHAnsi" w:cs="Arial"/>
          <w:sz w:val="20"/>
          <w:szCs w:val="20"/>
        </w:rPr>
        <w:t>«</w:t>
      </w:r>
      <w:r w:rsidR="00BF2B2D" w:rsidRPr="00F817DF">
        <w:rPr>
          <w:rFonts w:asciiTheme="majorHAnsi" w:hAnsiTheme="majorHAnsi" w:cs="Arial"/>
          <w:b/>
          <w:sz w:val="20"/>
          <w:szCs w:val="20"/>
        </w:rPr>
        <w:t>Spese ammissibili</w:t>
      </w:r>
      <w:r w:rsidRPr="00F817DF">
        <w:rPr>
          <w:rFonts w:asciiTheme="majorHAnsi" w:hAnsiTheme="majorHAnsi" w:cs="Arial"/>
          <w:color w:val="000000"/>
          <w:sz w:val="20"/>
          <w:szCs w:val="20"/>
        </w:rPr>
        <w:t xml:space="preserve">»: </w:t>
      </w:r>
      <w:r w:rsidR="008B0947" w:rsidRPr="00F817DF">
        <w:rPr>
          <w:rFonts w:asciiTheme="majorHAnsi" w:hAnsiTheme="majorHAnsi" w:cs="Arial"/>
          <w:color w:val="000000"/>
          <w:sz w:val="20"/>
          <w:szCs w:val="20"/>
        </w:rPr>
        <w:t>le tipologie di spese ammissibili</w:t>
      </w:r>
      <w:r w:rsidR="00CB7904" w:rsidRPr="00F817DF">
        <w:rPr>
          <w:rFonts w:asciiTheme="majorHAnsi" w:hAnsiTheme="majorHAnsi" w:cs="Arial"/>
          <w:color w:val="000000"/>
          <w:sz w:val="20"/>
          <w:szCs w:val="20"/>
        </w:rPr>
        <w:t xml:space="preserve"> al</w:t>
      </w:r>
      <w:r w:rsidR="00CB7904" w:rsidRPr="00F817DF">
        <w:rPr>
          <w:rFonts w:asciiTheme="majorHAnsi" w:hAnsiTheme="majorHAnsi" w:cs="Arial"/>
          <w:b/>
          <w:color w:val="000000"/>
          <w:sz w:val="20"/>
          <w:szCs w:val="20"/>
        </w:rPr>
        <w:t xml:space="preserve"> Finanziamento</w:t>
      </w:r>
      <w:r w:rsidR="00460919" w:rsidRPr="00F817DF">
        <w:rPr>
          <w:rFonts w:asciiTheme="majorHAnsi" w:hAnsiTheme="majorHAnsi" w:cs="Arial"/>
          <w:color w:val="000000"/>
          <w:sz w:val="20"/>
          <w:szCs w:val="20"/>
        </w:rPr>
        <w:t>, come individuate dal presente</w:t>
      </w:r>
      <w:r w:rsidR="008B0947" w:rsidRPr="00F817DF">
        <w:rPr>
          <w:rFonts w:asciiTheme="majorHAnsi" w:hAnsiTheme="majorHAnsi" w:cs="Arial"/>
          <w:color w:val="000000"/>
          <w:sz w:val="20"/>
          <w:szCs w:val="20"/>
        </w:rPr>
        <w:t xml:space="preserve"> </w:t>
      </w:r>
      <w:r w:rsidR="00D44638" w:rsidRPr="00F817DF">
        <w:rPr>
          <w:rFonts w:asciiTheme="majorHAnsi" w:hAnsiTheme="majorHAnsi" w:cs="Arial"/>
          <w:b/>
          <w:color w:val="000000"/>
          <w:sz w:val="20"/>
          <w:szCs w:val="20"/>
        </w:rPr>
        <w:t>Avviso</w:t>
      </w:r>
      <w:r w:rsidR="00D44638" w:rsidRPr="00F817DF">
        <w:rPr>
          <w:rFonts w:asciiTheme="majorHAnsi" w:hAnsiTheme="majorHAnsi" w:cs="Arial"/>
          <w:color w:val="000000"/>
          <w:sz w:val="20"/>
          <w:szCs w:val="20"/>
        </w:rPr>
        <w:t>.</w:t>
      </w:r>
      <w:r w:rsidRPr="00F817DF">
        <w:rPr>
          <w:rFonts w:asciiTheme="majorHAnsi" w:hAnsiTheme="majorHAnsi" w:cs="Arial"/>
          <w:color w:val="000000"/>
          <w:sz w:val="20"/>
          <w:szCs w:val="20"/>
        </w:rPr>
        <w:t xml:space="preserve"> </w:t>
      </w:r>
    </w:p>
    <w:p w14:paraId="51086413" w14:textId="639ED852" w:rsidR="00310F9B" w:rsidRPr="00DA1292" w:rsidRDefault="00310F9B" w:rsidP="00402F81">
      <w:pPr>
        <w:pStyle w:val="NormaleWeb"/>
        <w:spacing w:before="0" w:beforeAutospacing="0" w:after="120" w:afterAutospacing="0"/>
        <w:jc w:val="both"/>
        <w:rPr>
          <w:rFonts w:asciiTheme="majorHAnsi" w:hAnsiTheme="majorHAnsi" w:cs="Arial"/>
          <w:b/>
          <w:color w:val="000000"/>
          <w:sz w:val="20"/>
          <w:szCs w:val="20"/>
        </w:rPr>
      </w:pPr>
      <w:r w:rsidRPr="00DA1292">
        <w:rPr>
          <w:rFonts w:asciiTheme="majorHAnsi" w:hAnsiTheme="majorHAnsi" w:cs="Arial"/>
          <w:b/>
          <w:sz w:val="20"/>
          <w:szCs w:val="20"/>
        </w:rPr>
        <w:t xml:space="preserve">«Tasso di </w:t>
      </w:r>
      <w:r w:rsidR="002C0CCC">
        <w:rPr>
          <w:rFonts w:asciiTheme="majorHAnsi" w:hAnsiTheme="majorHAnsi" w:cs="Arial"/>
          <w:b/>
          <w:sz w:val="20"/>
          <w:szCs w:val="20"/>
        </w:rPr>
        <w:t>R</w:t>
      </w:r>
      <w:r w:rsidRPr="00DA1292">
        <w:rPr>
          <w:rFonts w:asciiTheme="majorHAnsi" w:hAnsiTheme="majorHAnsi" w:cs="Arial"/>
          <w:b/>
          <w:sz w:val="20"/>
          <w:szCs w:val="20"/>
        </w:rPr>
        <w:t>iferimento</w:t>
      </w:r>
      <w:r w:rsidRPr="00DA1292">
        <w:rPr>
          <w:rFonts w:asciiTheme="majorHAnsi" w:hAnsiTheme="majorHAnsi" w:cs="Arial"/>
          <w:b/>
          <w:color w:val="000000"/>
          <w:sz w:val="20"/>
          <w:szCs w:val="20"/>
        </w:rPr>
        <w:t>»</w:t>
      </w:r>
      <w:r>
        <w:rPr>
          <w:rFonts w:asciiTheme="majorHAnsi" w:hAnsiTheme="majorHAnsi" w:cs="Arial"/>
          <w:b/>
          <w:color w:val="000000"/>
          <w:sz w:val="20"/>
          <w:szCs w:val="20"/>
        </w:rPr>
        <w:t>:</w:t>
      </w:r>
      <w:r w:rsidR="00A71D48">
        <w:rPr>
          <w:rFonts w:asciiTheme="majorHAnsi" w:hAnsiTheme="majorHAnsi" w:cs="Arial"/>
          <w:b/>
          <w:color w:val="000000"/>
          <w:sz w:val="20"/>
          <w:szCs w:val="20"/>
        </w:rPr>
        <w:t xml:space="preserve"> </w:t>
      </w:r>
      <w:r w:rsidR="00A71D48" w:rsidRPr="00DA1292">
        <w:rPr>
          <w:rFonts w:asciiTheme="majorHAnsi" w:hAnsiTheme="majorHAnsi" w:cs="Arial"/>
          <w:color w:val="000000"/>
          <w:sz w:val="20"/>
          <w:szCs w:val="20"/>
        </w:rPr>
        <w:t xml:space="preserve">il tasso d’interesse </w:t>
      </w:r>
      <w:r w:rsidR="007045B0">
        <w:rPr>
          <w:rFonts w:asciiTheme="majorHAnsi" w:hAnsiTheme="majorHAnsi" w:cs="Arial"/>
          <w:color w:val="000000"/>
          <w:sz w:val="20"/>
          <w:szCs w:val="20"/>
        </w:rPr>
        <w:t xml:space="preserve">utilizzato per il calcolo </w:t>
      </w:r>
      <w:r w:rsidR="007045B0" w:rsidRPr="00DA1292">
        <w:rPr>
          <w:rFonts w:asciiTheme="majorHAnsi" w:hAnsiTheme="majorHAnsi" w:cs="Arial"/>
          <w:b/>
          <w:bCs/>
          <w:color w:val="000000"/>
          <w:sz w:val="20"/>
          <w:szCs w:val="20"/>
        </w:rPr>
        <w:t>dell’</w:t>
      </w:r>
      <w:r w:rsidR="007045B0">
        <w:rPr>
          <w:rFonts w:asciiTheme="majorHAnsi" w:hAnsiTheme="majorHAnsi" w:cs="Arial"/>
          <w:b/>
          <w:bCs/>
          <w:color w:val="000000"/>
          <w:sz w:val="20"/>
          <w:szCs w:val="20"/>
        </w:rPr>
        <w:t xml:space="preserve">ESL </w:t>
      </w:r>
      <w:r w:rsidR="007045B0" w:rsidRPr="00D227FA">
        <w:rPr>
          <w:rFonts w:asciiTheme="majorHAnsi" w:hAnsiTheme="majorHAnsi" w:cs="Arial"/>
          <w:color w:val="000000"/>
          <w:sz w:val="20"/>
          <w:szCs w:val="20"/>
        </w:rPr>
        <w:t>al momento della concessione del finanziamento</w:t>
      </w:r>
      <w:r w:rsidR="007045B0">
        <w:rPr>
          <w:rFonts w:asciiTheme="majorHAnsi" w:hAnsiTheme="majorHAnsi" w:cs="Arial"/>
          <w:color w:val="000000"/>
          <w:sz w:val="20"/>
          <w:szCs w:val="20"/>
        </w:rPr>
        <w:t>,</w:t>
      </w:r>
      <w:r w:rsidR="007045B0" w:rsidRPr="00D227FA">
        <w:rPr>
          <w:rFonts w:asciiTheme="majorHAnsi" w:hAnsiTheme="majorHAnsi" w:cs="Arial"/>
          <w:color w:val="000000"/>
          <w:sz w:val="20"/>
          <w:szCs w:val="20"/>
        </w:rPr>
        <w:t xml:space="preserve"> </w:t>
      </w:r>
      <w:r w:rsidR="007045B0">
        <w:rPr>
          <w:rFonts w:ascii="Calibri" w:hAnsi="Calibri"/>
          <w:sz w:val="22"/>
          <w:szCs w:val="22"/>
        </w:rPr>
        <w:t xml:space="preserve">secondo quanto previsto dalla Comunicazione della Commissione relativa alla revisione del metodo di fissazione dei tassi di riferimento e di attualizzazione (2008/C 14/02); è </w:t>
      </w:r>
      <w:r w:rsidR="00A71D48" w:rsidRPr="00DA1292">
        <w:rPr>
          <w:rFonts w:asciiTheme="majorHAnsi" w:hAnsiTheme="majorHAnsi" w:cs="Arial"/>
          <w:color w:val="000000"/>
          <w:sz w:val="20"/>
          <w:szCs w:val="20"/>
        </w:rPr>
        <w:t>fissato dalla Commissione Europea</w:t>
      </w:r>
      <w:r w:rsidR="00A71D48">
        <w:rPr>
          <w:rFonts w:asciiTheme="majorHAnsi" w:hAnsiTheme="majorHAnsi" w:cs="Arial"/>
          <w:color w:val="000000"/>
          <w:sz w:val="20"/>
          <w:szCs w:val="20"/>
        </w:rPr>
        <w:t xml:space="preserve">, </w:t>
      </w:r>
      <w:r w:rsidR="00A71D48" w:rsidRPr="00DA1292">
        <w:rPr>
          <w:rFonts w:asciiTheme="majorHAnsi" w:hAnsiTheme="majorHAnsi" w:cs="Arial"/>
          <w:color w:val="000000"/>
          <w:sz w:val="20"/>
          <w:szCs w:val="20"/>
        </w:rPr>
        <w:t>periodicamente aggiornato e pubblicato all’indirizzo</w:t>
      </w:r>
      <w:r w:rsidR="007045B0">
        <w:rPr>
          <w:rFonts w:asciiTheme="majorHAnsi" w:hAnsiTheme="majorHAnsi" w:cs="Arial"/>
          <w:color w:val="000000"/>
          <w:sz w:val="20"/>
          <w:szCs w:val="20"/>
        </w:rPr>
        <w:t xml:space="preserve"> </w:t>
      </w:r>
      <w:r w:rsidR="00A71D48">
        <w:rPr>
          <w:rFonts w:asciiTheme="majorHAnsi" w:hAnsiTheme="majorHAnsi" w:cs="Arial"/>
          <w:color w:val="000000"/>
          <w:sz w:val="20"/>
          <w:szCs w:val="20"/>
        </w:rPr>
        <w:t xml:space="preserve"> </w:t>
      </w:r>
      <w:hyperlink r:id="rId9" w:history="1">
        <w:r w:rsidR="007045B0" w:rsidRPr="00111FC7">
          <w:rPr>
            <w:rStyle w:val="Collegamentoipertestuale"/>
            <w:rFonts w:ascii="Calibri" w:hAnsi="Calibri"/>
            <w:sz w:val="22"/>
            <w:szCs w:val="22"/>
          </w:rPr>
          <w:t xml:space="preserve">http://ec.europa.eu/competition/state_aid </w:t>
        </w:r>
        <w:r w:rsidR="007045B0" w:rsidRPr="008C7CAB">
          <w:rPr>
            <w:rStyle w:val="Collegamentoipertestuale"/>
            <w:rFonts w:ascii="Calibri" w:hAnsi="Calibri"/>
            <w:sz w:val="22"/>
            <w:szCs w:val="22"/>
          </w:rPr>
          <w:t>/</w:t>
        </w:r>
        <w:proofErr w:type="spellStart"/>
        <w:r w:rsidR="007045B0" w:rsidRPr="008C7CAB">
          <w:rPr>
            <w:rStyle w:val="Collegamentoipertestuale"/>
            <w:rFonts w:ascii="Calibri" w:hAnsi="Calibri"/>
            <w:sz w:val="22"/>
            <w:szCs w:val="22"/>
          </w:rPr>
          <w:t>legislation</w:t>
        </w:r>
        <w:proofErr w:type="spellEnd"/>
        <w:r w:rsidR="007045B0" w:rsidRPr="008C7CAB">
          <w:rPr>
            <w:rStyle w:val="Collegamentoipertestuale"/>
            <w:rFonts w:ascii="Calibri" w:hAnsi="Calibri"/>
            <w:sz w:val="22"/>
            <w:szCs w:val="22"/>
          </w:rPr>
          <w:t>/reference_rates.html</w:t>
        </w:r>
      </w:hyperlink>
      <w:r w:rsidR="007045B0">
        <w:rPr>
          <w:rFonts w:ascii="Calibri" w:hAnsi="Calibri"/>
          <w:sz w:val="22"/>
          <w:szCs w:val="22"/>
        </w:rPr>
        <w:t>.</w:t>
      </w:r>
    </w:p>
    <w:p w14:paraId="55C8F204" w14:textId="77777777" w:rsidR="00BF2B2D" w:rsidRPr="00042564" w:rsidRDefault="00BF2B2D" w:rsidP="004516E6">
      <w:pPr>
        <w:pStyle w:val="Titolo"/>
        <w:spacing w:before="120" w:after="240"/>
        <w:rPr>
          <w:rFonts w:asciiTheme="majorHAnsi" w:hAnsiTheme="majorHAnsi"/>
          <w:color w:val="008000"/>
          <w:sz w:val="20"/>
          <w:szCs w:val="20"/>
        </w:rPr>
      </w:pPr>
      <w:bookmarkStart w:id="10" w:name="_Toc74582057"/>
    </w:p>
    <w:p w14:paraId="5F3ACBDF" w14:textId="24A38F5B" w:rsidR="004516E6" w:rsidRDefault="00BF2B2D" w:rsidP="00F817DF">
      <w:pPr>
        <w:rPr>
          <w:rFonts w:asciiTheme="majorHAnsi" w:hAnsiTheme="majorHAnsi"/>
          <w:color w:val="002060"/>
          <w:sz w:val="20"/>
          <w:szCs w:val="20"/>
        </w:rPr>
      </w:pPr>
      <w:r w:rsidRPr="000052CB">
        <w:rPr>
          <w:rFonts w:asciiTheme="majorHAnsi" w:hAnsiTheme="majorHAnsi"/>
          <w:color w:val="008000"/>
          <w:sz w:val="20"/>
          <w:szCs w:val="20"/>
        </w:rPr>
        <w:br w:type="page"/>
      </w:r>
      <w:r w:rsidR="00F72F7B" w:rsidRPr="00F817DF">
        <w:rPr>
          <w:rFonts w:asciiTheme="majorHAnsi" w:hAnsiTheme="majorHAnsi"/>
          <w:b/>
          <w:color w:val="008000"/>
          <w:sz w:val="20"/>
          <w:szCs w:val="20"/>
        </w:rPr>
        <w:lastRenderedPageBreak/>
        <w:t>A</w:t>
      </w:r>
      <w:r w:rsidR="001C4931" w:rsidRPr="00F817DF">
        <w:rPr>
          <w:rFonts w:asciiTheme="majorHAnsi" w:hAnsiTheme="majorHAnsi"/>
          <w:b/>
          <w:color w:val="008000"/>
          <w:sz w:val="20"/>
          <w:szCs w:val="20"/>
        </w:rPr>
        <w:t>ppendice 2</w:t>
      </w:r>
      <w:r w:rsidR="00AC612D" w:rsidRPr="000052CB">
        <w:rPr>
          <w:rFonts w:asciiTheme="majorHAnsi" w:hAnsiTheme="majorHAnsi"/>
          <w:color w:val="008000"/>
          <w:sz w:val="20"/>
          <w:szCs w:val="20"/>
        </w:rPr>
        <w:t xml:space="preserve"> </w:t>
      </w:r>
      <w:r w:rsidR="00AC612D" w:rsidRPr="00F817DF">
        <w:rPr>
          <w:rFonts w:asciiTheme="majorHAnsi" w:hAnsiTheme="majorHAnsi"/>
          <w:b/>
          <w:color w:val="002060"/>
          <w:sz w:val="20"/>
          <w:szCs w:val="20"/>
        </w:rPr>
        <w:t>– Requisiti Generali di Ammissibilità</w:t>
      </w:r>
      <w:bookmarkEnd w:id="6"/>
      <w:bookmarkEnd w:id="7"/>
      <w:bookmarkEnd w:id="8"/>
      <w:bookmarkEnd w:id="9"/>
      <w:bookmarkEnd w:id="10"/>
      <w:r w:rsidR="00AC612D" w:rsidRPr="000052CB">
        <w:rPr>
          <w:rFonts w:asciiTheme="majorHAnsi" w:hAnsiTheme="majorHAnsi"/>
          <w:color w:val="002060"/>
          <w:sz w:val="20"/>
          <w:szCs w:val="20"/>
        </w:rPr>
        <w:t xml:space="preserve"> </w:t>
      </w:r>
    </w:p>
    <w:p w14:paraId="4234C354" w14:textId="77777777" w:rsidR="00482025" w:rsidRPr="00F817DF" w:rsidRDefault="00482025" w:rsidP="00F817DF">
      <w:pPr>
        <w:rPr>
          <w:rFonts w:asciiTheme="majorHAnsi" w:hAnsiTheme="majorHAnsi"/>
          <w:b/>
          <w:bCs/>
          <w:color w:val="008000"/>
          <w:kern w:val="28"/>
          <w:sz w:val="20"/>
          <w:szCs w:val="20"/>
        </w:rPr>
      </w:pPr>
    </w:p>
    <w:p w14:paraId="5943DDC7" w14:textId="1AC62261" w:rsidR="00F817DF" w:rsidRDefault="00F817DF" w:rsidP="00101B8C">
      <w:pPr>
        <w:pStyle w:val="Default"/>
        <w:numPr>
          <w:ilvl w:val="0"/>
          <w:numId w:val="12"/>
        </w:numPr>
        <w:spacing w:before="120" w:after="120" w:line="259" w:lineRule="auto"/>
        <w:jc w:val="both"/>
        <w:rPr>
          <w:rFonts w:asciiTheme="majorHAnsi" w:eastAsia="Arial Unicode MS" w:hAnsiTheme="majorHAnsi"/>
          <w:b/>
          <w:color w:val="auto"/>
          <w:sz w:val="20"/>
          <w:szCs w:val="20"/>
        </w:rPr>
      </w:pPr>
      <w:r>
        <w:rPr>
          <w:rFonts w:asciiTheme="majorHAnsi" w:eastAsia="Arial Unicode MS" w:hAnsiTheme="majorHAnsi"/>
          <w:b/>
          <w:color w:val="auto"/>
          <w:sz w:val="20"/>
          <w:szCs w:val="20"/>
        </w:rPr>
        <w:t>Requisiti da mantenere sino alla completa restituzione del Finanziamento</w:t>
      </w:r>
    </w:p>
    <w:p w14:paraId="4B56D370" w14:textId="1DE81D75" w:rsidR="00F817DF" w:rsidRPr="000052CB" w:rsidRDefault="00917651" w:rsidP="00C722A7">
      <w:pPr>
        <w:pStyle w:val="Default"/>
        <w:spacing w:before="120" w:after="120" w:line="259" w:lineRule="auto"/>
        <w:jc w:val="both"/>
        <w:rPr>
          <w:rFonts w:asciiTheme="majorHAnsi" w:eastAsia="Arial Unicode MS" w:hAnsiTheme="majorHAnsi"/>
          <w:b/>
          <w:color w:val="auto"/>
          <w:sz w:val="20"/>
          <w:szCs w:val="20"/>
        </w:rPr>
      </w:pPr>
      <w:r>
        <w:rPr>
          <w:rFonts w:asciiTheme="majorHAnsi" w:eastAsia="Arial Unicode MS" w:hAnsiTheme="majorHAnsi"/>
          <w:b/>
          <w:color w:val="auto"/>
          <w:sz w:val="20"/>
          <w:szCs w:val="20"/>
          <w:u w:val="single"/>
        </w:rPr>
        <w:t>Requisiti C</w:t>
      </w:r>
      <w:r w:rsidR="00F817DF" w:rsidRPr="00F817DF">
        <w:rPr>
          <w:rFonts w:asciiTheme="majorHAnsi" w:eastAsia="Arial Unicode MS" w:hAnsiTheme="majorHAnsi"/>
          <w:b/>
          <w:color w:val="auto"/>
          <w:sz w:val="20"/>
          <w:szCs w:val="20"/>
          <w:u w:val="single"/>
        </w:rPr>
        <w:t>ooperativa Beneficiaria</w:t>
      </w:r>
      <w:r w:rsidR="00F817DF">
        <w:rPr>
          <w:rFonts w:asciiTheme="majorHAnsi" w:eastAsia="Arial Unicode MS" w:hAnsiTheme="majorHAnsi"/>
          <w:b/>
          <w:color w:val="auto"/>
          <w:sz w:val="20"/>
          <w:szCs w:val="20"/>
        </w:rPr>
        <w:t>:</w:t>
      </w:r>
    </w:p>
    <w:p w14:paraId="6606EEB0" w14:textId="6A2248DA" w:rsidR="003D0B7A" w:rsidRPr="00473988" w:rsidRDefault="00FE47B8" w:rsidP="00101B8C">
      <w:pPr>
        <w:pStyle w:val="Paragrafoelenco"/>
        <w:numPr>
          <w:ilvl w:val="0"/>
          <w:numId w:val="10"/>
        </w:numPr>
        <w:spacing w:after="200"/>
        <w:jc w:val="both"/>
        <w:rPr>
          <w:rFonts w:asciiTheme="majorHAnsi" w:hAnsiTheme="majorHAnsi" w:cs="Gill Sans MT,Bold"/>
          <w:bCs/>
          <w:sz w:val="20"/>
          <w:szCs w:val="20"/>
        </w:rPr>
      </w:pPr>
      <w:r w:rsidRPr="00473988">
        <w:rPr>
          <w:rFonts w:asciiTheme="majorHAnsi" w:hAnsiTheme="majorHAnsi" w:cs="Gill Sans MT,Bold"/>
          <w:bCs/>
          <w:sz w:val="20"/>
          <w:szCs w:val="20"/>
        </w:rPr>
        <w:t>E</w:t>
      </w:r>
      <w:r w:rsidR="00F817DF" w:rsidRPr="00473988">
        <w:rPr>
          <w:rFonts w:asciiTheme="majorHAnsi" w:hAnsiTheme="majorHAnsi" w:cs="Gill Sans MT,Bold"/>
          <w:bCs/>
          <w:sz w:val="20"/>
          <w:szCs w:val="20"/>
        </w:rPr>
        <w:t>ssere regolarmente costituita e iscritta</w:t>
      </w:r>
      <w:r w:rsidR="003D0B7A" w:rsidRPr="00473988">
        <w:rPr>
          <w:rFonts w:asciiTheme="majorHAnsi" w:hAnsiTheme="majorHAnsi" w:cs="Gill Sans MT,Bold"/>
          <w:bCs/>
          <w:sz w:val="20"/>
          <w:szCs w:val="20"/>
        </w:rPr>
        <w:t xml:space="preserve"> nel </w:t>
      </w:r>
      <w:r w:rsidR="003D0B7A" w:rsidRPr="00FB38C1">
        <w:rPr>
          <w:rFonts w:asciiTheme="majorHAnsi" w:hAnsiTheme="majorHAnsi" w:cs="Gill Sans MT,Bold"/>
          <w:b/>
          <w:sz w:val="20"/>
          <w:szCs w:val="20"/>
        </w:rPr>
        <w:t>Registro delle Imprese</w:t>
      </w:r>
      <w:r w:rsidR="003D0B7A" w:rsidRPr="00473988">
        <w:rPr>
          <w:rFonts w:asciiTheme="majorHAnsi" w:hAnsiTheme="majorHAnsi" w:cs="Gill Sans MT,Bold"/>
          <w:bCs/>
          <w:sz w:val="20"/>
          <w:szCs w:val="20"/>
        </w:rPr>
        <w:t>, da non oltre ventiquattro mesi</w:t>
      </w:r>
      <w:r w:rsidR="001C63C5" w:rsidRPr="00473988">
        <w:rPr>
          <w:rFonts w:asciiTheme="majorHAnsi" w:hAnsiTheme="majorHAnsi" w:cs="Gill Sans MT,Bold"/>
          <w:bCs/>
          <w:sz w:val="20"/>
          <w:szCs w:val="20"/>
        </w:rPr>
        <w:t xml:space="preserve"> dalla data di presentazione della </w:t>
      </w:r>
      <w:r w:rsidR="001C63C5" w:rsidRPr="00FB38C1">
        <w:rPr>
          <w:rFonts w:asciiTheme="majorHAnsi" w:hAnsiTheme="majorHAnsi" w:cs="Gill Sans MT,Bold"/>
          <w:b/>
          <w:sz w:val="20"/>
          <w:szCs w:val="20"/>
        </w:rPr>
        <w:t>Domanda</w:t>
      </w:r>
      <w:r w:rsidR="006D7F6D" w:rsidRPr="00473988">
        <w:rPr>
          <w:rFonts w:asciiTheme="majorHAnsi" w:hAnsiTheme="majorHAnsi" w:cs="Gill Sans MT,Bold"/>
          <w:bCs/>
          <w:sz w:val="20"/>
          <w:szCs w:val="20"/>
        </w:rPr>
        <w:t>;</w:t>
      </w:r>
    </w:p>
    <w:p w14:paraId="32FFB0E7" w14:textId="095A47C5" w:rsidR="003D0B7A" w:rsidRPr="00473988" w:rsidRDefault="00FE47B8" w:rsidP="00101B8C">
      <w:pPr>
        <w:pStyle w:val="Paragrafoelenco"/>
        <w:numPr>
          <w:ilvl w:val="0"/>
          <w:numId w:val="10"/>
        </w:numPr>
        <w:spacing w:after="200"/>
        <w:jc w:val="both"/>
        <w:rPr>
          <w:rFonts w:asciiTheme="majorHAnsi" w:hAnsiTheme="majorHAnsi" w:cs="Gill Sans MT,Bold"/>
          <w:bCs/>
          <w:sz w:val="20"/>
          <w:szCs w:val="20"/>
        </w:rPr>
      </w:pPr>
      <w:r w:rsidRPr="00473988">
        <w:rPr>
          <w:rFonts w:asciiTheme="majorHAnsi" w:hAnsiTheme="majorHAnsi" w:cs="Gill Sans MT,Bold"/>
          <w:bCs/>
          <w:sz w:val="20"/>
          <w:szCs w:val="20"/>
        </w:rPr>
        <w:t>Possedere</w:t>
      </w:r>
      <w:r w:rsidR="003D0B7A" w:rsidRPr="00473988">
        <w:rPr>
          <w:rFonts w:asciiTheme="majorHAnsi" w:hAnsiTheme="majorHAnsi" w:cs="Gill Sans MT,Bold"/>
          <w:bCs/>
          <w:sz w:val="20"/>
          <w:szCs w:val="20"/>
        </w:rPr>
        <w:t xml:space="preserve"> i requisiti dimensionali di</w:t>
      </w:r>
      <w:r w:rsidRPr="00473988">
        <w:rPr>
          <w:rFonts w:asciiTheme="majorHAnsi" w:hAnsiTheme="majorHAnsi" w:cs="Gill Sans MT,Bold"/>
          <w:bCs/>
          <w:sz w:val="20"/>
          <w:szCs w:val="20"/>
        </w:rPr>
        <w:t xml:space="preserve"> </w:t>
      </w:r>
      <w:r w:rsidRPr="00FB38C1">
        <w:rPr>
          <w:rFonts w:asciiTheme="majorHAnsi" w:hAnsiTheme="majorHAnsi" w:cs="Gill Sans MT,Bold"/>
          <w:b/>
          <w:sz w:val="20"/>
          <w:szCs w:val="20"/>
        </w:rPr>
        <w:t>MPMI</w:t>
      </w:r>
      <w:r w:rsidRPr="00473988">
        <w:rPr>
          <w:rFonts w:asciiTheme="majorHAnsi" w:hAnsiTheme="majorHAnsi" w:cs="Gill Sans MT,Bold"/>
          <w:bCs/>
          <w:sz w:val="20"/>
          <w:szCs w:val="20"/>
        </w:rPr>
        <w:t xml:space="preserve"> (</w:t>
      </w:r>
      <w:r w:rsidRPr="00473988">
        <w:rPr>
          <w:rFonts w:asciiTheme="majorHAnsi" w:hAnsiTheme="majorHAnsi" w:cs="Arial"/>
          <w:color w:val="000000"/>
          <w:sz w:val="20"/>
          <w:szCs w:val="20"/>
        </w:rPr>
        <w:t>Micro, Piccola e Media Impresa)</w:t>
      </w:r>
      <w:r w:rsidR="006D7F6D" w:rsidRPr="00473988">
        <w:rPr>
          <w:rFonts w:asciiTheme="majorHAnsi" w:hAnsiTheme="majorHAnsi" w:cs="Gill Sans MT,Bold"/>
          <w:bCs/>
          <w:sz w:val="20"/>
          <w:szCs w:val="20"/>
        </w:rPr>
        <w:t>;</w:t>
      </w:r>
    </w:p>
    <w:p w14:paraId="7CFCD586" w14:textId="5CDA29E9" w:rsidR="003D0B7A" w:rsidRPr="00473988" w:rsidRDefault="00FE47B8" w:rsidP="00101B8C">
      <w:pPr>
        <w:pStyle w:val="Paragrafoelenco"/>
        <w:numPr>
          <w:ilvl w:val="0"/>
          <w:numId w:val="10"/>
        </w:numPr>
        <w:spacing w:after="200"/>
        <w:jc w:val="both"/>
        <w:rPr>
          <w:rFonts w:asciiTheme="majorHAnsi" w:hAnsiTheme="majorHAnsi" w:cs="Gill Sans MT,Bold"/>
          <w:bCs/>
          <w:sz w:val="20"/>
          <w:szCs w:val="20"/>
        </w:rPr>
      </w:pPr>
      <w:r w:rsidRPr="00473988">
        <w:rPr>
          <w:rFonts w:asciiTheme="majorHAnsi" w:hAnsiTheme="majorHAnsi" w:cs="Gill Sans MT,Bold"/>
          <w:bCs/>
          <w:sz w:val="20"/>
          <w:szCs w:val="20"/>
        </w:rPr>
        <w:t xml:space="preserve">Essere iscritta </w:t>
      </w:r>
      <w:r w:rsidR="00BA20D6">
        <w:rPr>
          <w:rFonts w:asciiTheme="majorHAnsi" w:hAnsiTheme="majorHAnsi" w:cs="Gill Sans MT,Bold"/>
          <w:bCs/>
          <w:sz w:val="20"/>
          <w:szCs w:val="20"/>
        </w:rPr>
        <w:t>nell’</w:t>
      </w:r>
      <w:r w:rsidR="00BA20D6" w:rsidRPr="000052CB">
        <w:rPr>
          <w:rFonts w:asciiTheme="majorHAnsi" w:hAnsiTheme="majorHAnsi" w:cs="Arial"/>
          <w:b/>
          <w:color w:val="000000"/>
          <w:sz w:val="20"/>
          <w:szCs w:val="20"/>
        </w:rPr>
        <w:t>A</w:t>
      </w:r>
      <w:r w:rsidR="00BA20D6">
        <w:rPr>
          <w:rFonts w:asciiTheme="majorHAnsi" w:hAnsiTheme="majorHAnsi" w:cs="Arial"/>
          <w:b/>
          <w:color w:val="000000"/>
          <w:sz w:val="20"/>
          <w:szCs w:val="20"/>
        </w:rPr>
        <w:t xml:space="preserve">lbo delle </w:t>
      </w:r>
      <w:r w:rsidR="00BA20D6" w:rsidRPr="00A1185A">
        <w:rPr>
          <w:rFonts w:asciiTheme="majorHAnsi" w:hAnsiTheme="majorHAnsi" w:cs="Arial"/>
          <w:b/>
          <w:color w:val="000000"/>
          <w:sz w:val="20"/>
          <w:szCs w:val="20"/>
        </w:rPr>
        <w:t>Società Cooperative</w:t>
      </w:r>
      <w:r w:rsidRPr="00473988">
        <w:rPr>
          <w:rFonts w:asciiTheme="majorHAnsi" w:hAnsiTheme="majorHAnsi" w:cs="Gill Sans MT,Bold"/>
          <w:bCs/>
          <w:sz w:val="20"/>
          <w:szCs w:val="20"/>
        </w:rPr>
        <w:t>, ne</w:t>
      </w:r>
      <w:r w:rsidR="003D0B7A" w:rsidRPr="00473988">
        <w:rPr>
          <w:rFonts w:asciiTheme="majorHAnsi" w:hAnsiTheme="majorHAnsi" w:cs="Gill Sans MT,Bold"/>
          <w:bCs/>
          <w:sz w:val="20"/>
          <w:szCs w:val="20"/>
        </w:rPr>
        <w:t xml:space="preserve">lla categoria delle cooperative di produzione e lavoro; </w:t>
      </w:r>
    </w:p>
    <w:p w14:paraId="7E575CE3" w14:textId="28C420D0" w:rsidR="00947346" w:rsidRPr="00473988" w:rsidRDefault="00947346" w:rsidP="00101B8C">
      <w:pPr>
        <w:pStyle w:val="Paragrafoelenco"/>
        <w:numPr>
          <w:ilvl w:val="0"/>
          <w:numId w:val="10"/>
        </w:numPr>
        <w:spacing w:after="120"/>
        <w:jc w:val="both"/>
        <w:rPr>
          <w:rFonts w:asciiTheme="majorHAnsi" w:eastAsia="Arial Unicode MS" w:hAnsiTheme="majorHAnsi" w:cs="Arial"/>
          <w:color w:val="000000"/>
          <w:sz w:val="20"/>
          <w:szCs w:val="20"/>
        </w:rPr>
      </w:pPr>
      <w:r w:rsidRPr="00473988">
        <w:rPr>
          <w:rFonts w:asciiTheme="majorHAnsi" w:eastAsia="Arial Unicode MS" w:hAnsiTheme="majorHAnsi" w:cs="Arial"/>
          <w:color w:val="000000"/>
          <w:sz w:val="20"/>
          <w:szCs w:val="20"/>
        </w:rPr>
        <w:t xml:space="preserve">Non essere enti creditizi e finanziari e non operare o andare ad operare per effetto del </w:t>
      </w:r>
      <w:r w:rsidRPr="00473988">
        <w:rPr>
          <w:rFonts w:asciiTheme="majorHAnsi" w:eastAsia="Arial Unicode MS" w:hAnsiTheme="majorHAnsi" w:cs="Arial"/>
          <w:b/>
          <w:color w:val="000000"/>
          <w:sz w:val="20"/>
          <w:szCs w:val="20"/>
        </w:rPr>
        <w:t>Progetto</w:t>
      </w:r>
      <w:r w:rsidRPr="00473988">
        <w:rPr>
          <w:rFonts w:asciiTheme="majorHAnsi" w:eastAsia="Arial Unicode MS" w:hAnsiTheme="majorHAnsi" w:cs="Arial"/>
          <w:color w:val="000000"/>
          <w:sz w:val="20"/>
          <w:szCs w:val="20"/>
        </w:rPr>
        <w:t xml:space="preserve"> nei </w:t>
      </w:r>
      <w:r w:rsidRPr="00473988">
        <w:rPr>
          <w:rFonts w:asciiTheme="majorHAnsi" w:eastAsia="Arial Unicode MS" w:hAnsiTheme="majorHAnsi" w:cs="Arial"/>
          <w:b/>
          <w:color w:val="000000"/>
          <w:sz w:val="20"/>
          <w:szCs w:val="20"/>
        </w:rPr>
        <w:t>Settori Esclusi</w:t>
      </w:r>
      <w:r w:rsidRPr="00473988">
        <w:rPr>
          <w:rFonts w:asciiTheme="majorHAnsi" w:eastAsia="Arial Unicode MS" w:hAnsiTheme="majorHAnsi" w:cs="Arial"/>
          <w:color w:val="000000"/>
          <w:sz w:val="20"/>
          <w:szCs w:val="20"/>
        </w:rPr>
        <w:t>;</w:t>
      </w:r>
    </w:p>
    <w:p w14:paraId="37A32F16" w14:textId="6DB82F50" w:rsidR="006D7F6D" w:rsidRPr="00947346" w:rsidRDefault="006D7F6D" w:rsidP="00101B8C">
      <w:pPr>
        <w:pStyle w:val="Paragrafoelenco"/>
        <w:numPr>
          <w:ilvl w:val="0"/>
          <w:numId w:val="10"/>
        </w:numPr>
        <w:spacing w:after="120"/>
        <w:jc w:val="both"/>
        <w:rPr>
          <w:rFonts w:asciiTheme="majorHAnsi" w:eastAsia="Arial Unicode MS" w:hAnsiTheme="majorHAnsi" w:cs="Arial"/>
          <w:color w:val="000000"/>
          <w:sz w:val="20"/>
          <w:szCs w:val="20"/>
        </w:rPr>
      </w:pPr>
      <w:r>
        <w:rPr>
          <w:rFonts w:asciiTheme="majorHAnsi" w:eastAsia="Arial Unicode MS" w:hAnsiTheme="majorHAnsi" w:cs="Arial"/>
          <w:color w:val="000000"/>
          <w:sz w:val="20"/>
          <w:szCs w:val="20"/>
        </w:rPr>
        <w:t>Possedere una situazione di regolarità contributiva;</w:t>
      </w:r>
    </w:p>
    <w:p w14:paraId="53CB6B43" w14:textId="33A36ACF" w:rsidR="00A1185A" w:rsidRDefault="00A1185A" w:rsidP="00101B8C">
      <w:pPr>
        <w:pStyle w:val="Paragrafoelenco"/>
        <w:numPr>
          <w:ilvl w:val="0"/>
          <w:numId w:val="10"/>
        </w:numPr>
        <w:contextualSpacing w:val="0"/>
        <w:jc w:val="both"/>
        <w:rPr>
          <w:rFonts w:asciiTheme="majorHAnsi" w:hAnsiTheme="majorHAnsi" w:cs="Gill Sans MT,Bold"/>
          <w:bCs/>
          <w:sz w:val="20"/>
          <w:szCs w:val="20"/>
        </w:rPr>
      </w:pPr>
      <w:r w:rsidRPr="000052CB">
        <w:rPr>
          <w:rFonts w:asciiTheme="majorHAnsi" w:hAnsiTheme="majorHAnsi" w:cs="Gill Sans MT,Bold"/>
          <w:bCs/>
          <w:sz w:val="20"/>
          <w:szCs w:val="20"/>
        </w:rPr>
        <w:t>Rispettare i limiti previsti dalla normativa in materia di aiuti di stato “</w:t>
      </w:r>
      <w:r w:rsidR="00062E19">
        <w:rPr>
          <w:rFonts w:asciiTheme="majorHAnsi" w:hAnsiTheme="majorHAnsi" w:cs="Gill Sans MT,Bold"/>
          <w:bCs/>
          <w:sz w:val="20"/>
          <w:szCs w:val="20"/>
        </w:rPr>
        <w:t>d</w:t>
      </w:r>
      <w:r w:rsidRPr="000052CB">
        <w:rPr>
          <w:rFonts w:asciiTheme="majorHAnsi" w:hAnsiTheme="majorHAnsi" w:cs="Gill Sans MT,Bold"/>
          <w:bCs/>
          <w:sz w:val="20"/>
          <w:szCs w:val="20"/>
        </w:rPr>
        <w:t xml:space="preserve">e </w:t>
      </w:r>
      <w:proofErr w:type="spellStart"/>
      <w:r w:rsidR="00062E19">
        <w:rPr>
          <w:rFonts w:asciiTheme="majorHAnsi" w:hAnsiTheme="majorHAnsi" w:cs="Gill Sans MT,Bold"/>
          <w:bCs/>
          <w:sz w:val="20"/>
          <w:szCs w:val="20"/>
        </w:rPr>
        <w:t>m</w:t>
      </w:r>
      <w:r w:rsidRPr="000052CB">
        <w:rPr>
          <w:rFonts w:asciiTheme="majorHAnsi" w:hAnsiTheme="majorHAnsi" w:cs="Gill Sans MT,Bold"/>
          <w:bCs/>
          <w:sz w:val="20"/>
          <w:szCs w:val="20"/>
        </w:rPr>
        <w:t>inimis</w:t>
      </w:r>
      <w:proofErr w:type="spellEnd"/>
      <w:r w:rsidRPr="000052CB">
        <w:rPr>
          <w:rFonts w:asciiTheme="majorHAnsi" w:hAnsiTheme="majorHAnsi" w:cs="Gill Sans MT,Bold"/>
          <w:bCs/>
          <w:sz w:val="20"/>
          <w:szCs w:val="20"/>
        </w:rPr>
        <w:t>” – Reg. (UE) 1407/2013</w:t>
      </w:r>
      <w:r w:rsidR="005546D8">
        <w:rPr>
          <w:rFonts w:asciiTheme="majorHAnsi" w:hAnsiTheme="majorHAnsi" w:cs="Gill Sans MT,Bold"/>
          <w:bCs/>
          <w:sz w:val="20"/>
          <w:szCs w:val="20"/>
        </w:rPr>
        <w:t xml:space="preserve"> ovvero del Reg. (UE) 1408/2013,</w:t>
      </w:r>
      <w:r w:rsidR="00062E19">
        <w:rPr>
          <w:rFonts w:asciiTheme="majorHAnsi" w:hAnsiTheme="majorHAnsi" w:cs="Gill Sans MT,Bold"/>
          <w:bCs/>
          <w:sz w:val="20"/>
          <w:szCs w:val="20"/>
        </w:rPr>
        <w:t xml:space="preserve"> </w:t>
      </w:r>
      <w:r w:rsidR="005546D8">
        <w:rPr>
          <w:rFonts w:asciiTheme="majorHAnsi" w:hAnsiTheme="majorHAnsi" w:cs="Gill Sans MT,Bold"/>
          <w:bCs/>
          <w:sz w:val="20"/>
          <w:szCs w:val="20"/>
        </w:rPr>
        <w:t>ove applicabile</w:t>
      </w:r>
      <w:r w:rsidRPr="000052CB">
        <w:rPr>
          <w:rFonts w:asciiTheme="majorHAnsi" w:hAnsiTheme="majorHAnsi" w:cs="Gill Sans MT,Bold"/>
          <w:bCs/>
          <w:sz w:val="20"/>
          <w:szCs w:val="20"/>
        </w:rPr>
        <w:t>;</w:t>
      </w:r>
    </w:p>
    <w:p w14:paraId="5957C08F" w14:textId="3C6B3F26" w:rsidR="00FE47B8" w:rsidRPr="00A1185A" w:rsidRDefault="00FE47B8" w:rsidP="00101B8C">
      <w:pPr>
        <w:pStyle w:val="Paragrafoelenco"/>
        <w:numPr>
          <w:ilvl w:val="0"/>
          <w:numId w:val="10"/>
        </w:numPr>
        <w:contextualSpacing w:val="0"/>
        <w:jc w:val="both"/>
        <w:rPr>
          <w:rFonts w:asciiTheme="majorHAnsi" w:hAnsiTheme="majorHAnsi" w:cs="Gill Sans MT,Bold"/>
          <w:bCs/>
          <w:sz w:val="20"/>
          <w:szCs w:val="20"/>
        </w:rPr>
      </w:pPr>
      <w:r w:rsidRPr="00A1185A">
        <w:rPr>
          <w:rFonts w:asciiTheme="majorHAnsi" w:hAnsiTheme="majorHAnsi" w:cs="Gill Sans MT,Bold"/>
          <w:bCs/>
          <w:sz w:val="20"/>
          <w:szCs w:val="20"/>
        </w:rPr>
        <w:t>T</w:t>
      </w:r>
      <w:r w:rsidR="00513FEA" w:rsidRPr="00A1185A">
        <w:rPr>
          <w:rFonts w:asciiTheme="majorHAnsi" w:hAnsiTheme="majorHAnsi" w:cs="Gill Sans MT,Bold"/>
          <w:bCs/>
          <w:sz w:val="20"/>
          <w:szCs w:val="20"/>
        </w:rPr>
        <w:t>rovarsi</w:t>
      </w:r>
      <w:r w:rsidR="003D0B7A" w:rsidRPr="00A1185A">
        <w:rPr>
          <w:rFonts w:asciiTheme="majorHAnsi" w:hAnsiTheme="majorHAnsi" w:cs="Gill Sans MT,Bold"/>
          <w:bCs/>
          <w:sz w:val="20"/>
          <w:szCs w:val="20"/>
        </w:rPr>
        <w:t xml:space="preserve"> nel pieno e libero esercizio dei propri diritti,</w:t>
      </w:r>
      <w:r w:rsidRPr="00A1185A">
        <w:rPr>
          <w:rFonts w:asciiTheme="majorHAnsi" w:hAnsiTheme="majorHAnsi" w:cs="Gill Sans MT,Bold"/>
          <w:bCs/>
          <w:sz w:val="20"/>
          <w:szCs w:val="20"/>
        </w:rPr>
        <w:t xml:space="preserve"> non essere</w:t>
      </w:r>
      <w:r w:rsidR="003D0B7A" w:rsidRPr="00A1185A">
        <w:rPr>
          <w:rFonts w:asciiTheme="majorHAnsi" w:hAnsiTheme="majorHAnsi" w:cs="Gill Sans MT,Bold"/>
          <w:bCs/>
          <w:sz w:val="20"/>
          <w:szCs w:val="20"/>
        </w:rPr>
        <w:t xml:space="preserve"> in stato di scioglimento o liquidazione, sottoposte a procedure concorsu</w:t>
      </w:r>
      <w:r w:rsidRPr="00A1185A">
        <w:rPr>
          <w:rFonts w:asciiTheme="majorHAnsi" w:hAnsiTheme="majorHAnsi" w:cs="Gill Sans MT,Bold"/>
          <w:bCs/>
          <w:sz w:val="20"/>
          <w:szCs w:val="20"/>
        </w:rPr>
        <w:t>ali;</w:t>
      </w:r>
      <w:r w:rsidR="003D0B7A" w:rsidRPr="00A1185A">
        <w:rPr>
          <w:rFonts w:asciiTheme="majorHAnsi" w:hAnsiTheme="majorHAnsi" w:cs="Gill Sans MT,Bold"/>
          <w:bCs/>
          <w:sz w:val="20"/>
          <w:szCs w:val="20"/>
        </w:rPr>
        <w:t xml:space="preserve"> </w:t>
      </w:r>
    </w:p>
    <w:p w14:paraId="0FF9A8BB" w14:textId="3A0B7811" w:rsidR="00A1185A" w:rsidRPr="000052CB" w:rsidRDefault="00A1185A" w:rsidP="00101B8C">
      <w:pPr>
        <w:pStyle w:val="Default"/>
        <w:numPr>
          <w:ilvl w:val="0"/>
          <w:numId w:val="10"/>
        </w:numPr>
        <w:jc w:val="both"/>
        <w:rPr>
          <w:rFonts w:asciiTheme="majorHAnsi" w:eastAsia="Arial Unicode MS" w:hAnsiTheme="majorHAnsi"/>
          <w:sz w:val="20"/>
          <w:szCs w:val="20"/>
        </w:rPr>
      </w:pPr>
      <w:r w:rsidRPr="000052CB">
        <w:rPr>
          <w:rFonts w:asciiTheme="majorHAnsi" w:eastAsia="Arial Unicode MS" w:hAnsiTheme="majorHAnsi"/>
          <w:sz w:val="20"/>
          <w:szCs w:val="20"/>
        </w:rPr>
        <w:t xml:space="preserve">Non essere destinatario di un ordine di recupero pendente a seguito di una decisione della Commissione Europea che dichiara un </w:t>
      </w:r>
      <w:r w:rsidRPr="000052CB">
        <w:rPr>
          <w:rFonts w:asciiTheme="majorHAnsi" w:eastAsia="Arial Unicode MS" w:hAnsiTheme="majorHAnsi"/>
          <w:b/>
          <w:sz w:val="20"/>
          <w:szCs w:val="20"/>
        </w:rPr>
        <w:t xml:space="preserve">Aiuto </w:t>
      </w:r>
      <w:r w:rsidRPr="000052CB">
        <w:rPr>
          <w:rFonts w:asciiTheme="majorHAnsi" w:eastAsia="Arial Unicode MS" w:hAnsiTheme="majorHAnsi"/>
          <w:sz w:val="20"/>
          <w:szCs w:val="20"/>
        </w:rPr>
        <w:t xml:space="preserve">ricevuto illegale e incompatibile con il mercato comune o essere destinatario di un tale ordine e avere restituito o depositato in un conto vincolato alla restituzione (a disposizione di autorità giudiziarie o comunque autorità terze) quanto dovuto (“Clausola Deggendorf”). In vigenza del </w:t>
      </w:r>
      <w:r w:rsidRPr="00A60F3F">
        <w:rPr>
          <w:rFonts w:asciiTheme="majorHAnsi" w:eastAsia="Arial Unicode MS" w:hAnsiTheme="majorHAnsi"/>
          <w:sz w:val="20"/>
          <w:szCs w:val="20"/>
        </w:rPr>
        <w:t>Quadro Temporaneo</w:t>
      </w:r>
      <w:r w:rsidRPr="000052CB">
        <w:rPr>
          <w:rFonts w:asciiTheme="majorHAnsi" w:eastAsia="Arial Unicode MS" w:hAnsiTheme="majorHAnsi"/>
          <w:sz w:val="20"/>
          <w:szCs w:val="20"/>
        </w:rPr>
        <w:t xml:space="preserve"> si applica, tuttavia la compensazione prevista dall’art. 53 del D.L.34/2020.</w:t>
      </w:r>
    </w:p>
    <w:p w14:paraId="3E4511CB" w14:textId="0573075B" w:rsidR="003D0B7A" w:rsidRPr="000052CB" w:rsidRDefault="00513FEA" w:rsidP="00101B8C">
      <w:pPr>
        <w:pStyle w:val="Paragrafoelenco"/>
        <w:numPr>
          <w:ilvl w:val="0"/>
          <w:numId w:val="10"/>
        </w:numPr>
        <w:autoSpaceDE w:val="0"/>
        <w:autoSpaceDN w:val="0"/>
        <w:adjustRightInd w:val="0"/>
        <w:contextualSpacing w:val="0"/>
        <w:jc w:val="both"/>
        <w:rPr>
          <w:rFonts w:asciiTheme="majorHAnsi" w:hAnsiTheme="majorHAnsi" w:cs="Gill Sans MT,Bold"/>
          <w:bCs/>
          <w:sz w:val="20"/>
          <w:szCs w:val="20"/>
        </w:rPr>
      </w:pPr>
      <w:r w:rsidRPr="000052CB">
        <w:rPr>
          <w:rFonts w:asciiTheme="majorHAnsi" w:hAnsiTheme="majorHAnsi" w:cs="Gill Sans MT,Bold"/>
          <w:bCs/>
          <w:sz w:val="20"/>
          <w:szCs w:val="20"/>
        </w:rPr>
        <w:t>Aver</w:t>
      </w:r>
      <w:r w:rsidR="003D0B7A" w:rsidRPr="000052CB">
        <w:rPr>
          <w:rFonts w:asciiTheme="majorHAnsi" w:hAnsiTheme="majorHAnsi" w:cs="Gill Sans MT,Bold"/>
          <w:bCs/>
          <w:sz w:val="20"/>
          <w:szCs w:val="20"/>
        </w:rPr>
        <w:t xml:space="preserve"> restituito agevolazioni pubbliche dovute a seguito di provvedimenti definitivi di revoca;</w:t>
      </w:r>
    </w:p>
    <w:p w14:paraId="7AC85D87" w14:textId="57C9CABD" w:rsidR="003D0B7A" w:rsidRDefault="0087459E" w:rsidP="00101B8C">
      <w:pPr>
        <w:pStyle w:val="Paragrafoelenco"/>
        <w:numPr>
          <w:ilvl w:val="0"/>
          <w:numId w:val="10"/>
        </w:numPr>
        <w:autoSpaceDE w:val="0"/>
        <w:autoSpaceDN w:val="0"/>
        <w:adjustRightInd w:val="0"/>
        <w:contextualSpacing w:val="0"/>
        <w:jc w:val="both"/>
        <w:rPr>
          <w:rFonts w:asciiTheme="majorHAnsi" w:hAnsiTheme="majorHAnsi" w:cs="Gill Sans MT,Bold"/>
          <w:bCs/>
          <w:sz w:val="20"/>
          <w:szCs w:val="20"/>
        </w:rPr>
      </w:pPr>
      <w:r>
        <w:rPr>
          <w:rFonts w:asciiTheme="majorHAnsi" w:hAnsiTheme="majorHAnsi" w:cs="Gill Sans MT,Bold"/>
          <w:bCs/>
          <w:sz w:val="20"/>
          <w:szCs w:val="20"/>
        </w:rPr>
        <w:t>Non essere stata destinataria del</w:t>
      </w:r>
      <w:r w:rsidR="003D0B7A" w:rsidRPr="000052CB">
        <w:rPr>
          <w:rFonts w:asciiTheme="majorHAnsi" w:hAnsiTheme="majorHAnsi" w:cs="Gill Sans MT,Bold"/>
          <w:bCs/>
          <w:sz w:val="20"/>
          <w:szCs w:val="20"/>
        </w:rPr>
        <w:t xml:space="preserve">la sanzione interdittiva di cui all’articolo 9, comma 2, lettera d), del decreto legislativo 8 giugno 2001, n. 231 e successive modifiche e integrazioni ovvero altra sanzione che comporti divieto a contrarre con la pubblica amministrazione ovvero i provvedimenti interdittivi di cui all’art. 14, D. Lgs. 81/2008; </w:t>
      </w:r>
    </w:p>
    <w:p w14:paraId="605E3FAF" w14:textId="77777777" w:rsidR="00F817DF" w:rsidRDefault="00F817DF" w:rsidP="00F817DF">
      <w:pPr>
        <w:autoSpaceDE w:val="0"/>
        <w:autoSpaceDN w:val="0"/>
        <w:adjustRightInd w:val="0"/>
        <w:jc w:val="both"/>
        <w:rPr>
          <w:rFonts w:asciiTheme="majorHAnsi" w:hAnsiTheme="majorHAnsi" w:cs="Gill Sans MT,Bold"/>
          <w:bCs/>
          <w:sz w:val="20"/>
          <w:szCs w:val="20"/>
        </w:rPr>
      </w:pPr>
    </w:p>
    <w:p w14:paraId="3EF04880" w14:textId="77777777" w:rsidR="00F817DF" w:rsidRDefault="00F817DF" w:rsidP="00F817DF">
      <w:pPr>
        <w:autoSpaceDE w:val="0"/>
        <w:autoSpaceDN w:val="0"/>
        <w:adjustRightInd w:val="0"/>
        <w:jc w:val="both"/>
        <w:rPr>
          <w:rFonts w:asciiTheme="majorHAnsi" w:hAnsiTheme="majorHAnsi" w:cs="Gill Sans MT,Bold"/>
          <w:bCs/>
          <w:sz w:val="20"/>
          <w:szCs w:val="20"/>
        </w:rPr>
      </w:pPr>
    </w:p>
    <w:p w14:paraId="6E8F05DA" w14:textId="50AC7B52" w:rsidR="00F817DF" w:rsidRPr="00F817DF" w:rsidRDefault="00F817DF" w:rsidP="00F817DF">
      <w:pPr>
        <w:autoSpaceDE w:val="0"/>
        <w:autoSpaceDN w:val="0"/>
        <w:adjustRightInd w:val="0"/>
        <w:jc w:val="both"/>
        <w:rPr>
          <w:rFonts w:asciiTheme="majorHAnsi" w:hAnsiTheme="majorHAnsi" w:cs="Gill Sans MT,Bold"/>
          <w:b/>
          <w:bCs/>
          <w:sz w:val="20"/>
          <w:szCs w:val="20"/>
          <w:u w:val="single"/>
        </w:rPr>
      </w:pPr>
      <w:r w:rsidRPr="00F817DF">
        <w:rPr>
          <w:rFonts w:asciiTheme="majorHAnsi" w:hAnsiTheme="majorHAnsi" w:cs="Gill Sans MT,Bold"/>
          <w:b/>
          <w:bCs/>
          <w:sz w:val="20"/>
          <w:szCs w:val="20"/>
          <w:u w:val="single"/>
        </w:rPr>
        <w:t xml:space="preserve">Requisiti Legale Rappresentante o amministratori della Cooperativa Beneficiaria: </w:t>
      </w:r>
    </w:p>
    <w:p w14:paraId="764C18BF" w14:textId="77777777" w:rsidR="00F817DF" w:rsidRPr="00F817DF" w:rsidRDefault="00F817DF" w:rsidP="00F817DF">
      <w:pPr>
        <w:autoSpaceDE w:val="0"/>
        <w:autoSpaceDN w:val="0"/>
        <w:adjustRightInd w:val="0"/>
        <w:jc w:val="both"/>
        <w:rPr>
          <w:rFonts w:asciiTheme="majorHAnsi" w:hAnsiTheme="majorHAnsi" w:cs="Gill Sans MT,Bold"/>
          <w:bCs/>
          <w:sz w:val="20"/>
          <w:szCs w:val="20"/>
        </w:rPr>
      </w:pPr>
    </w:p>
    <w:p w14:paraId="73B8FA80" w14:textId="43918F57" w:rsidR="003D0B7A" w:rsidRPr="000052CB" w:rsidRDefault="00917651" w:rsidP="00917651">
      <w:pPr>
        <w:pStyle w:val="Paragrafoelenco"/>
        <w:numPr>
          <w:ilvl w:val="0"/>
          <w:numId w:val="14"/>
        </w:numPr>
        <w:autoSpaceDE w:val="0"/>
        <w:autoSpaceDN w:val="0"/>
        <w:adjustRightInd w:val="0"/>
        <w:contextualSpacing w:val="0"/>
        <w:jc w:val="both"/>
        <w:rPr>
          <w:rFonts w:asciiTheme="majorHAnsi" w:hAnsiTheme="majorHAnsi" w:cs="Gill Sans MT,Bold"/>
          <w:bCs/>
          <w:sz w:val="20"/>
          <w:szCs w:val="20"/>
        </w:rPr>
      </w:pPr>
      <w:r>
        <w:rPr>
          <w:rFonts w:asciiTheme="majorHAnsi" w:hAnsiTheme="majorHAnsi" w:cs="Gill Sans MT,Bold"/>
          <w:bCs/>
          <w:sz w:val="20"/>
          <w:szCs w:val="20"/>
        </w:rPr>
        <w:t>I</w:t>
      </w:r>
      <w:r w:rsidR="003D0B7A" w:rsidRPr="000052CB">
        <w:rPr>
          <w:rFonts w:asciiTheme="majorHAnsi" w:hAnsiTheme="majorHAnsi" w:cs="Gill Sans MT,Bold"/>
          <w:bCs/>
          <w:sz w:val="20"/>
          <w:szCs w:val="20"/>
        </w:rPr>
        <w:t xml:space="preserve"> </w:t>
      </w:r>
      <w:r w:rsidR="00062E19" w:rsidRPr="00FB38C1">
        <w:rPr>
          <w:rFonts w:asciiTheme="majorHAnsi" w:hAnsiTheme="majorHAnsi" w:cs="Gill Sans MT,Bold"/>
          <w:b/>
          <w:sz w:val="20"/>
          <w:szCs w:val="20"/>
        </w:rPr>
        <w:t>L</w:t>
      </w:r>
      <w:r w:rsidR="003D0B7A" w:rsidRPr="00FB38C1">
        <w:rPr>
          <w:rFonts w:asciiTheme="majorHAnsi" w:hAnsiTheme="majorHAnsi" w:cs="Gill Sans MT,Bold"/>
          <w:b/>
          <w:sz w:val="20"/>
          <w:szCs w:val="20"/>
        </w:rPr>
        <w:t>egali</w:t>
      </w:r>
      <w:r w:rsidR="003D0B7A" w:rsidRPr="000052CB">
        <w:rPr>
          <w:rFonts w:asciiTheme="majorHAnsi" w:hAnsiTheme="majorHAnsi" w:cs="Gill Sans MT,Bold"/>
          <w:bCs/>
          <w:sz w:val="20"/>
          <w:szCs w:val="20"/>
        </w:rPr>
        <w:t xml:space="preserve"> </w:t>
      </w:r>
      <w:r w:rsidR="00062E19" w:rsidRPr="00FB38C1">
        <w:rPr>
          <w:rFonts w:asciiTheme="majorHAnsi" w:hAnsiTheme="majorHAnsi" w:cs="Gill Sans MT,Bold"/>
          <w:b/>
          <w:sz w:val="20"/>
          <w:szCs w:val="20"/>
        </w:rPr>
        <w:t>R</w:t>
      </w:r>
      <w:r w:rsidR="003D0B7A" w:rsidRPr="00FB38C1">
        <w:rPr>
          <w:rFonts w:asciiTheme="majorHAnsi" w:hAnsiTheme="majorHAnsi" w:cs="Gill Sans MT,Bold"/>
          <w:b/>
          <w:sz w:val="20"/>
          <w:szCs w:val="20"/>
        </w:rPr>
        <w:t>appresentanti</w:t>
      </w:r>
      <w:r w:rsidR="003D0B7A" w:rsidRPr="000052CB">
        <w:rPr>
          <w:rFonts w:asciiTheme="majorHAnsi" w:hAnsiTheme="majorHAnsi" w:cs="Gill Sans MT,Bold"/>
          <w:bCs/>
          <w:sz w:val="20"/>
          <w:szCs w:val="20"/>
        </w:rPr>
        <w:t xml:space="preserve"> o amministratori</w:t>
      </w:r>
      <w:r w:rsidR="0087459E">
        <w:rPr>
          <w:rFonts w:asciiTheme="majorHAnsi" w:hAnsiTheme="majorHAnsi" w:cs="Gill Sans MT,Bold"/>
          <w:bCs/>
          <w:sz w:val="20"/>
          <w:szCs w:val="20"/>
        </w:rPr>
        <w:t xml:space="preserve"> non devono essere</w:t>
      </w:r>
      <w:r w:rsidR="003D0B7A" w:rsidRPr="000052CB">
        <w:rPr>
          <w:rFonts w:asciiTheme="majorHAnsi" w:hAnsiTheme="majorHAnsi" w:cs="Gill Sans MT,Bold"/>
          <w:bCs/>
          <w:sz w:val="20"/>
          <w:szCs w:val="20"/>
        </w:rPr>
        <w:t xml:space="preserve"> stati condannati, con sentenza definitiva o decreto penale di condanna divenuto irrevocabile o sentenza di applicazione della pena su richiesta ai sensi dell’articolo 444 del codice di procedura penale, per i reati che costituiscono motivo di esclusione di un operatore economico dalla partecipazione a una procedura di appalto o concessione ai sensi della normativa in materia di contratti pubblici relativi a lavori, servizi e forniture vigente alla data di presentazione della domanda;</w:t>
      </w:r>
    </w:p>
    <w:p w14:paraId="1A6F0773" w14:textId="66DC27D7" w:rsidR="003D0B7A" w:rsidRPr="000052CB" w:rsidRDefault="00917651" w:rsidP="00917651">
      <w:pPr>
        <w:pStyle w:val="Paragrafoelenco"/>
        <w:numPr>
          <w:ilvl w:val="0"/>
          <w:numId w:val="14"/>
        </w:numPr>
        <w:autoSpaceDE w:val="0"/>
        <w:autoSpaceDN w:val="0"/>
        <w:adjustRightInd w:val="0"/>
        <w:contextualSpacing w:val="0"/>
        <w:jc w:val="both"/>
        <w:rPr>
          <w:rFonts w:asciiTheme="majorHAnsi" w:hAnsiTheme="majorHAnsi" w:cs="Gill Sans MT,Bold"/>
          <w:bCs/>
          <w:sz w:val="20"/>
          <w:szCs w:val="20"/>
        </w:rPr>
      </w:pPr>
      <w:r>
        <w:rPr>
          <w:rFonts w:asciiTheme="majorHAnsi" w:hAnsiTheme="majorHAnsi" w:cs="Gill Sans MT,Bold"/>
          <w:bCs/>
          <w:sz w:val="20"/>
          <w:szCs w:val="20"/>
        </w:rPr>
        <w:t>N</w:t>
      </w:r>
      <w:r w:rsidR="0087459E">
        <w:rPr>
          <w:rFonts w:asciiTheme="majorHAnsi" w:hAnsiTheme="majorHAnsi" w:cs="Gill Sans MT,Bold"/>
          <w:bCs/>
          <w:sz w:val="20"/>
          <w:szCs w:val="20"/>
        </w:rPr>
        <w:t xml:space="preserve">on devono sussistere </w:t>
      </w:r>
      <w:r w:rsidR="003D0B7A" w:rsidRPr="000052CB">
        <w:rPr>
          <w:rFonts w:asciiTheme="majorHAnsi" w:hAnsiTheme="majorHAnsi" w:cs="Gill Sans MT,Bold"/>
          <w:bCs/>
          <w:sz w:val="20"/>
          <w:szCs w:val="20"/>
        </w:rPr>
        <w:t>cause di decadenza, di sospensione o di divieto previste dall’art. 67 del D. Lgs 159/2011 o di un tentativo di infiltrazione mafiosa di cui all’art. 84, co. 4, del medesimo decreto a carico dei legali rappresentanti o amministratori;</w:t>
      </w:r>
    </w:p>
    <w:p w14:paraId="307D7F80" w14:textId="733CD2E8" w:rsidR="003D0B7A" w:rsidRPr="00473988" w:rsidRDefault="0087459E" w:rsidP="00917651">
      <w:pPr>
        <w:pStyle w:val="Paragrafoelenco"/>
        <w:numPr>
          <w:ilvl w:val="0"/>
          <w:numId w:val="14"/>
        </w:numPr>
        <w:autoSpaceDE w:val="0"/>
        <w:autoSpaceDN w:val="0"/>
        <w:adjustRightInd w:val="0"/>
        <w:contextualSpacing w:val="0"/>
        <w:jc w:val="both"/>
        <w:rPr>
          <w:rFonts w:asciiTheme="majorHAnsi" w:hAnsiTheme="majorHAnsi" w:cs="Gill Sans MT,Bold"/>
          <w:bCs/>
          <w:sz w:val="20"/>
          <w:szCs w:val="20"/>
        </w:rPr>
      </w:pPr>
      <w:r>
        <w:rPr>
          <w:rFonts w:asciiTheme="majorHAnsi" w:hAnsiTheme="majorHAnsi" w:cs="Gill Sans MT,Bold"/>
          <w:bCs/>
          <w:sz w:val="20"/>
          <w:szCs w:val="20"/>
        </w:rPr>
        <w:t>I</w:t>
      </w:r>
      <w:r w:rsidR="003D0B7A" w:rsidRPr="000052CB">
        <w:rPr>
          <w:rFonts w:asciiTheme="majorHAnsi" w:hAnsiTheme="majorHAnsi" w:cs="Gill Sans MT,Bold"/>
          <w:bCs/>
          <w:sz w:val="20"/>
          <w:szCs w:val="20"/>
        </w:rPr>
        <w:t xml:space="preserve"> </w:t>
      </w:r>
      <w:r w:rsidR="00062E19" w:rsidRPr="00FB38C1">
        <w:rPr>
          <w:rFonts w:asciiTheme="majorHAnsi" w:hAnsiTheme="majorHAnsi" w:cs="Gill Sans MT,Bold"/>
          <w:b/>
          <w:sz w:val="20"/>
          <w:szCs w:val="20"/>
        </w:rPr>
        <w:t>L</w:t>
      </w:r>
      <w:r w:rsidR="003D0B7A" w:rsidRPr="00FB38C1">
        <w:rPr>
          <w:rFonts w:asciiTheme="majorHAnsi" w:hAnsiTheme="majorHAnsi" w:cs="Gill Sans MT,Bold"/>
          <w:b/>
          <w:sz w:val="20"/>
          <w:szCs w:val="20"/>
        </w:rPr>
        <w:t xml:space="preserve">egali </w:t>
      </w:r>
      <w:r w:rsidR="00062E19" w:rsidRPr="00FB38C1">
        <w:rPr>
          <w:rFonts w:asciiTheme="majorHAnsi" w:hAnsiTheme="majorHAnsi" w:cs="Gill Sans MT,Bold"/>
          <w:b/>
          <w:sz w:val="20"/>
          <w:szCs w:val="20"/>
        </w:rPr>
        <w:t>R</w:t>
      </w:r>
      <w:r w:rsidR="003D0B7A" w:rsidRPr="00FB38C1">
        <w:rPr>
          <w:rFonts w:asciiTheme="majorHAnsi" w:hAnsiTheme="majorHAnsi" w:cs="Gill Sans MT,Bold"/>
          <w:b/>
          <w:sz w:val="20"/>
          <w:szCs w:val="20"/>
        </w:rPr>
        <w:t>appresentanti</w:t>
      </w:r>
      <w:r w:rsidR="003D0B7A" w:rsidRPr="00473988">
        <w:rPr>
          <w:rFonts w:asciiTheme="majorHAnsi" w:hAnsiTheme="majorHAnsi" w:cs="Gill Sans MT,Bold"/>
          <w:bCs/>
          <w:sz w:val="20"/>
          <w:szCs w:val="20"/>
        </w:rPr>
        <w:t xml:space="preserve"> o amministratori</w:t>
      </w:r>
      <w:r w:rsidRPr="00473988">
        <w:rPr>
          <w:rFonts w:asciiTheme="majorHAnsi" w:hAnsiTheme="majorHAnsi" w:cs="Gill Sans MT,Bold"/>
          <w:bCs/>
          <w:sz w:val="20"/>
          <w:szCs w:val="20"/>
        </w:rPr>
        <w:t xml:space="preserve"> non devono aver</w:t>
      </w:r>
      <w:r w:rsidR="003D0B7A" w:rsidRPr="00473988">
        <w:rPr>
          <w:rFonts w:asciiTheme="majorHAnsi" w:hAnsiTheme="majorHAnsi" w:cs="Gill Sans MT,Bold"/>
          <w:bCs/>
          <w:sz w:val="20"/>
          <w:szCs w:val="20"/>
        </w:rPr>
        <w:t xml:space="preserve"> rivestito la carica di amministratore o componente dell’organo di controllo nell’azienda per la quale si propone l’acquisizione, in forma di affitto o acquisto di azienda, complesso di beni o contratti o ramo di azienda;  </w:t>
      </w:r>
    </w:p>
    <w:p w14:paraId="24CD5A93" w14:textId="77777777" w:rsidR="00A1185A" w:rsidRDefault="00A1185A" w:rsidP="00F817DF">
      <w:pPr>
        <w:autoSpaceDE w:val="0"/>
        <w:autoSpaceDN w:val="0"/>
        <w:adjustRightInd w:val="0"/>
        <w:jc w:val="both"/>
        <w:rPr>
          <w:rFonts w:asciiTheme="majorHAnsi" w:hAnsiTheme="majorHAnsi" w:cs="Gill Sans MT,Bold"/>
          <w:bCs/>
          <w:sz w:val="20"/>
          <w:szCs w:val="20"/>
        </w:rPr>
      </w:pPr>
    </w:p>
    <w:p w14:paraId="0A7BED45" w14:textId="77777777" w:rsidR="00F817DF" w:rsidRPr="00F817DF" w:rsidRDefault="00F817DF" w:rsidP="00F817DF">
      <w:pPr>
        <w:pStyle w:val="Default"/>
        <w:spacing w:before="120" w:after="120" w:line="259" w:lineRule="auto"/>
        <w:jc w:val="both"/>
        <w:rPr>
          <w:rFonts w:asciiTheme="majorHAnsi" w:eastAsia="Arial Unicode MS" w:hAnsiTheme="majorHAnsi"/>
          <w:color w:val="auto"/>
          <w:sz w:val="20"/>
          <w:szCs w:val="20"/>
        </w:rPr>
      </w:pPr>
      <w:r w:rsidRPr="00F817DF">
        <w:rPr>
          <w:rFonts w:asciiTheme="majorHAnsi" w:eastAsia="Arial Unicode MS" w:hAnsiTheme="majorHAnsi"/>
          <w:color w:val="auto"/>
          <w:sz w:val="20"/>
          <w:szCs w:val="20"/>
        </w:rPr>
        <w:t xml:space="preserve">Tali requisiti devono essere posseduti: </w:t>
      </w:r>
    </w:p>
    <w:p w14:paraId="4F4A23FE" w14:textId="220080EF" w:rsidR="00F817DF" w:rsidRPr="00F817DF" w:rsidRDefault="00F817DF" w:rsidP="00F817DF">
      <w:pPr>
        <w:pStyle w:val="Default"/>
        <w:spacing w:before="120" w:after="120" w:line="259" w:lineRule="auto"/>
        <w:jc w:val="both"/>
        <w:rPr>
          <w:rFonts w:asciiTheme="majorHAnsi" w:eastAsia="Arial Unicode MS" w:hAnsiTheme="majorHAnsi"/>
          <w:color w:val="auto"/>
          <w:sz w:val="20"/>
          <w:szCs w:val="20"/>
        </w:rPr>
      </w:pPr>
      <w:r w:rsidRPr="00F817DF">
        <w:rPr>
          <w:rFonts w:asciiTheme="majorHAnsi" w:eastAsia="Arial Unicode MS" w:hAnsiTheme="majorHAnsi"/>
          <w:color w:val="auto"/>
          <w:sz w:val="20"/>
          <w:szCs w:val="20"/>
        </w:rPr>
        <w:t xml:space="preserve">- in caso di </w:t>
      </w:r>
      <w:r w:rsidRPr="00FB38C1">
        <w:rPr>
          <w:rFonts w:asciiTheme="majorHAnsi" w:eastAsia="Arial Unicode MS" w:hAnsiTheme="majorHAnsi"/>
          <w:b/>
          <w:bCs/>
          <w:color w:val="auto"/>
          <w:sz w:val="20"/>
          <w:szCs w:val="20"/>
        </w:rPr>
        <w:t>Domanda</w:t>
      </w:r>
      <w:r w:rsidRPr="00F817DF">
        <w:rPr>
          <w:rFonts w:asciiTheme="majorHAnsi" w:eastAsia="Arial Unicode MS" w:hAnsiTheme="majorHAnsi"/>
          <w:color w:val="auto"/>
          <w:sz w:val="20"/>
          <w:szCs w:val="20"/>
        </w:rPr>
        <w:t xml:space="preserve"> presentata da </w:t>
      </w:r>
      <w:r w:rsidR="00BA20D6">
        <w:rPr>
          <w:rFonts w:asciiTheme="majorHAnsi" w:eastAsia="Arial Unicode MS" w:hAnsiTheme="majorHAnsi"/>
          <w:color w:val="auto"/>
          <w:sz w:val="20"/>
          <w:szCs w:val="20"/>
        </w:rPr>
        <w:t>c</w:t>
      </w:r>
      <w:r w:rsidRPr="00F817DF">
        <w:rPr>
          <w:rFonts w:asciiTheme="majorHAnsi" w:eastAsia="Arial Unicode MS" w:hAnsiTheme="majorHAnsi"/>
          <w:color w:val="auto"/>
          <w:sz w:val="20"/>
          <w:szCs w:val="20"/>
        </w:rPr>
        <w:t xml:space="preserve">ooperativa già costituita: alla data di presentazione della </w:t>
      </w:r>
      <w:r w:rsidR="00BA20D6" w:rsidRPr="00FB38C1">
        <w:rPr>
          <w:rFonts w:asciiTheme="majorHAnsi" w:eastAsia="Arial Unicode MS" w:hAnsiTheme="majorHAnsi"/>
          <w:b/>
          <w:bCs/>
          <w:color w:val="auto"/>
          <w:sz w:val="20"/>
          <w:szCs w:val="20"/>
        </w:rPr>
        <w:t>D</w:t>
      </w:r>
      <w:r w:rsidRPr="00FB38C1">
        <w:rPr>
          <w:rFonts w:asciiTheme="majorHAnsi" w:eastAsia="Arial Unicode MS" w:hAnsiTheme="majorHAnsi"/>
          <w:b/>
          <w:bCs/>
          <w:color w:val="auto"/>
          <w:sz w:val="20"/>
          <w:szCs w:val="20"/>
        </w:rPr>
        <w:t>omanda</w:t>
      </w:r>
      <w:r w:rsidRPr="00F817DF">
        <w:rPr>
          <w:rFonts w:asciiTheme="majorHAnsi" w:eastAsia="Arial Unicode MS" w:hAnsiTheme="majorHAnsi"/>
          <w:color w:val="auto"/>
          <w:sz w:val="20"/>
          <w:szCs w:val="20"/>
        </w:rPr>
        <w:t>, fino alla completa</w:t>
      </w:r>
      <w:r w:rsidR="00917651">
        <w:rPr>
          <w:rFonts w:asciiTheme="majorHAnsi" w:eastAsia="Arial Unicode MS" w:hAnsiTheme="majorHAnsi"/>
          <w:color w:val="auto"/>
          <w:sz w:val="20"/>
          <w:szCs w:val="20"/>
        </w:rPr>
        <w:t xml:space="preserve"> restituzione del </w:t>
      </w:r>
      <w:r w:rsidR="00917651" w:rsidRPr="00FB38C1">
        <w:rPr>
          <w:rFonts w:asciiTheme="majorHAnsi" w:eastAsia="Arial Unicode MS" w:hAnsiTheme="majorHAnsi"/>
          <w:b/>
          <w:bCs/>
          <w:color w:val="auto"/>
          <w:sz w:val="20"/>
          <w:szCs w:val="20"/>
        </w:rPr>
        <w:t>Finanziamento</w:t>
      </w:r>
      <w:r w:rsidR="00917651">
        <w:rPr>
          <w:rFonts w:asciiTheme="majorHAnsi" w:eastAsia="Arial Unicode MS" w:hAnsiTheme="majorHAnsi"/>
          <w:color w:val="auto"/>
          <w:sz w:val="20"/>
          <w:szCs w:val="20"/>
        </w:rPr>
        <w:t>;</w:t>
      </w:r>
    </w:p>
    <w:p w14:paraId="6A539C64" w14:textId="67DD385D" w:rsidR="00F817DF" w:rsidRPr="00F817DF" w:rsidRDefault="00F817DF" w:rsidP="00F817DF">
      <w:pPr>
        <w:pStyle w:val="Default"/>
        <w:spacing w:before="120" w:after="120" w:line="259" w:lineRule="auto"/>
        <w:jc w:val="both"/>
        <w:rPr>
          <w:rFonts w:asciiTheme="majorHAnsi" w:eastAsia="Arial Unicode MS" w:hAnsiTheme="majorHAnsi"/>
          <w:color w:val="auto"/>
          <w:sz w:val="20"/>
          <w:szCs w:val="20"/>
        </w:rPr>
      </w:pPr>
      <w:r w:rsidRPr="00F817DF">
        <w:rPr>
          <w:rFonts w:asciiTheme="majorHAnsi" w:eastAsia="Arial Unicode MS" w:hAnsiTheme="majorHAnsi"/>
          <w:color w:val="auto"/>
          <w:sz w:val="20"/>
          <w:szCs w:val="20"/>
        </w:rPr>
        <w:t xml:space="preserve">- in caso di </w:t>
      </w:r>
      <w:r w:rsidR="00BA20D6" w:rsidRPr="00FB38C1">
        <w:rPr>
          <w:rFonts w:asciiTheme="majorHAnsi" w:eastAsia="Arial Unicode MS" w:hAnsiTheme="majorHAnsi"/>
          <w:b/>
          <w:bCs/>
          <w:color w:val="auto"/>
          <w:sz w:val="20"/>
          <w:szCs w:val="20"/>
        </w:rPr>
        <w:t>D</w:t>
      </w:r>
      <w:r w:rsidRPr="00FB38C1">
        <w:rPr>
          <w:rFonts w:asciiTheme="majorHAnsi" w:eastAsia="Arial Unicode MS" w:hAnsiTheme="majorHAnsi"/>
          <w:b/>
          <w:bCs/>
          <w:color w:val="auto"/>
          <w:sz w:val="20"/>
          <w:szCs w:val="20"/>
        </w:rPr>
        <w:t>omanda</w:t>
      </w:r>
      <w:r w:rsidRPr="00F817DF">
        <w:rPr>
          <w:rFonts w:asciiTheme="majorHAnsi" w:eastAsia="Arial Unicode MS" w:hAnsiTheme="majorHAnsi"/>
          <w:color w:val="auto"/>
          <w:sz w:val="20"/>
          <w:szCs w:val="20"/>
        </w:rPr>
        <w:t xml:space="preserve"> presentata dai </w:t>
      </w:r>
      <w:r w:rsidRPr="00FB38C1">
        <w:rPr>
          <w:rFonts w:asciiTheme="majorHAnsi" w:eastAsia="Arial Unicode MS" w:hAnsiTheme="majorHAnsi"/>
          <w:b/>
          <w:bCs/>
          <w:color w:val="auto"/>
          <w:sz w:val="20"/>
          <w:szCs w:val="20"/>
        </w:rPr>
        <w:t>Promotori</w:t>
      </w:r>
      <w:r w:rsidRPr="00F817DF">
        <w:rPr>
          <w:rFonts w:asciiTheme="majorHAnsi" w:eastAsia="Arial Unicode MS" w:hAnsiTheme="majorHAnsi"/>
          <w:color w:val="auto"/>
          <w:sz w:val="20"/>
          <w:szCs w:val="20"/>
        </w:rPr>
        <w:t xml:space="preserve">: alla data di </w:t>
      </w:r>
      <w:r w:rsidR="00BA20D6" w:rsidRPr="00FB38C1">
        <w:rPr>
          <w:rFonts w:asciiTheme="majorHAnsi" w:eastAsia="Arial Unicode MS" w:hAnsiTheme="majorHAnsi"/>
          <w:b/>
          <w:bCs/>
          <w:color w:val="auto"/>
          <w:sz w:val="20"/>
          <w:szCs w:val="20"/>
        </w:rPr>
        <w:t>C</w:t>
      </w:r>
      <w:r w:rsidRPr="00FB38C1">
        <w:rPr>
          <w:rFonts w:asciiTheme="majorHAnsi" w:eastAsia="Arial Unicode MS" w:hAnsiTheme="majorHAnsi"/>
          <w:b/>
          <w:bCs/>
          <w:color w:val="auto"/>
          <w:sz w:val="20"/>
          <w:szCs w:val="20"/>
        </w:rPr>
        <w:t>oncessione</w:t>
      </w:r>
      <w:r w:rsidRPr="00F817DF">
        <w:rPr>
          <w:rFonts w:asciiTheme="majorHAnsi" w:eastAsia="Arial Unicode MS" w:hAnsiTheme="majorHAnsi"/>
          <w:color w:val="auto"/>
          <w:sz w:val="20"/>
          <w:szCs w:val="20"/>
        </w:rPr>
        <w:t xml:space="preserve"> del </w:t>
      </w:r>
      <w:r w:rsidR="00BA20D6" w:rsidRPr="00FB38C1">
        <w:rPr>
          <w:rFonts w:asciiTheme="majorHAnsi" w:eastAsia="Arial Unicode MS" w:hAnsiTheme="majorHAnsi"/>
          <w:b/>
          <w:bCs/>
          <w:color w:val="auto"/>
          <w:sz w:val="20"/>
          <w:szCs w:val="20"/>
        </w:rPr>
        <w:t>Fi</w:t>
      </w:r>
      <w:r w:rsidRPr="00FB38C1">
        <w:rPr>
          <w:rFonts w:asciiTheme="majorHAnsi" w:eastAsia="Arial Unicode MS" w:hAnsiTheme="majorHAnsi"/>
          <w:b/>
          <w:bCs/>
          <w:color w:val="auto"/>
          <w:sz w:val="20"/>
          <w:szCs w:val="20"/>
        </w:rPr>
        <w:t>nanziamento</w:t>
      </w:r>
      <w:r w:rsidRPr="00F817DF">
        <w:rPr>
          <w:rFonts w:asciiTheme="majorHAnsi" w:eastAsia="Arial Unicode MS" w:hAnsiTheme="majorHAnsi"/>
          <w:color w:val="auto"/>
          <w:sz w:val="20"/>
          <w:szCs w:val="20"/>
        </w:rPr>
        <w:t>, fino alla completa</w:t>
      </w:r>
      <w:r w:rsidR="00917651">
        <w:rPr>
          <w:rFonts w:asciiTheme="majorHAnsi" w:eastAsia="Arial Unicode MS" w:hAnsiTheme="majorHAnsi"/>
          <w:color w:val="auto"/>
          <w:sz w:val="20"/>
          <w:szCs w:val="20"/>
        </w:rPr>
        <w:t xml:space="preserve"> restituzione del </w:t>
      </w:r>
      <w:r w:rsidR="00917651" w:rsidRPr="00FB38C1">
        <w:rPr>
          <w:rFonts w:asciiTheme="majorHAnsi" w:eastAsia="Arial Unicode MS" w:hAnsiTheme="majorHAnsi"/>
          <w:b/>
          <w:bCs/>
          <w:color w:val="auto"/>
          <w:sz w:val="20"/>
          <w:szCs w:val="20"/>
        </w:rPr>
        <w:t>Finanziamento</w:t>
      </w:r>
      <w:r w:rsidR="00917651">
        <w:rPr>
          <w:rFonts w:asciiTheme="majorHAnsi" w:eastAsia="Arial Unicode MS" w:hAnsiTheme="majorHAnsi"/>
          <w:color w:val="auto"/>
          <w:sz w:val="20"/>
          <w:szCs w:val="20"/>
        </w:rPr>
        <w:t>.</w:t>
      </w:r>
    </w:p>
    <w:p w14:paraId="3EB6EBAC" w14:textId="77777777" w:rsidR="00F817DF" w:rsidRPr="00F817DF" w:rsidRDefault="00F817DF" w:rsidP="00F817DF">
      <w:pPr>
        <w:autoSpaceDE w:val="0"/>
        <w:autoSpaceDN w:val="0"/>
        <w:adjustRightInd w:val="0"/>
        <w:jc w:val="both"/>
        <w:rPr>
          <w:rFonts w:asciiTheme="majorHAnsi" w:hAnsiTheme="majorHAnsi" w:cs="Gill Sans MT,Bold"/>
          <w:bCs/>
          <w:sz w:val="20"/>
          <w:szCs w:val="20"/>
        </w:rPr>
      </w:pPr>
    </w:p>
    <w:p w14:paraId="553E5504" w14:textId="2CC847B0" w:rsidR="00AC612D" w:rsidRPr="00402F81" w:rsidRDefault="00AC612D" w:rsidP="00101B8C">
      <w:pPr>
        <w:pStyle w:val="Default"/>
        <w:numPr>
          <w:ilvl w:val="0"/>
          <w:numId w:val="2"/>
        </w:numPr>
        <w:shd w:val="clear" w:color="auto" w:fill="FFFFFF" w:themeFill="background1"/>
        <w:spacing w:before="120" w:after="120" w:line="259" w:lineRule="auto"/>
        <w:jc w:val="both"/>
        <w:rPr>
          <w:rFonts w:asciiTheme="majorHAnsi" w:eastAsia="Arial Unicode MS" w:hAnsiTheme="majorHAnsi"/>
          <w:b/>
          <w:color w:val="auto"/>
          <w:sz w:val="20"/>
          <w:szCs w:val="20"/>
        </w:rPr>
      </w:pPr>
      <w:r w:rsidRPr="00402F81">
        <w:rPr>
          <w:rFonts w:asciiTheme="majorHAnsi" w:eastAsia="Arial Unicode MS" w:hAnsiTheme="majorHAnsi"/>
          <w:b/>
          <w:color w:val="auto"/>
          <w:sz w:val="20"/>
          <w:szCs w:val="20"/>
        </w:rPr>
        <w:lastRenderedPageBreak/>
        <w:t xml:space="preserve">Requisiti </w:t>
      </w:r>
      <w:r w:rsidR="00916DCD" w:rsidRPr="00402F81">
        <w:rPr>
          <w:rFonts w:asciiTheme="majorHAnsi" w:eastAsia="Arial Unicode MS" w:hAnsiTheme="majorHAnsi"/>
          <w:b/>
          <w:color w:val="auto"/>
          <w:sz w:val="20"/>
          <w:szCs w:val="20"/>
        </w:rPr>
        <w:t xml:space="preserve">da possedere </w:t>
      </w:r>
      <w:r w:rsidR="00446BC3" w:rsidRPr="00402F81">
        <w:rPr>
          <w:rFonts w:asciiTheme="majorHAnsi" w:eastAsia="Arial Unicode MS" w:hAnsiTheme="majorHAnsi"/>
          <w:b/>
          <w:color w:val="auto"/>
          <w:sz w:val="20"/>
          <w:szCs w:val="20"/>
        </w:rPr>
        <w:t>d</w:t>
      </w:r>
      <w:r w:rsidR="00916DCD" w:rsidRPr="00402F81">
        <w:rPr>
          <w:rFonts w:asciiTheme="majorHAnsi" w:eastAsia="Arial Unicode MS" w:hAnsiTheme="majorHAnsi"/>
          <w:b/>
          <w:color w:val="auto"/>
          <w:sz w:val="20"/>
          <w:szCs w:val="20"/>
        </w:rPr>
        <w:t xml:space="preserve">alla data </w:t>
      </w:r>
      <w:r w:rsidR="00F91413" w:rsidRPr="00402F81">
        <w:rPr>
          <w:rFonts w:asciiTheme="majorHAnsi" w:eastAsia="Arial Unicode MS" w:hAnsiTheme="majorHAnsi"/>
          <w:b/>
          <w:color w:val="auto"/>
          <w:sz w:val="20"/>
          <w:szCs w:val="20"/>
        </w:rPr>
        <w:t>dell</w:t>
      </w:r>
      <w:r w:rsidR="0087459E" w:rsidRPr="00402F81">
        <w:rPr>
          <w:rFonts w:asciiTheme="majorHAnsi" w:eastAsia="Arial Unicode MS" w:hAnsiTheme="majorHAnsi"/>
          <w:b/>
          <w:color w:val="auto"/>
          <w:sz w:val="20"/>
          <w:szCs w:val="20"/>
        </w:rPr>
        <w:t xml:space="preserve">a prima </w:t>
      </w:r>
      <w:r w:rsidR="006E6F54" w:rsidRPr="00402F81">
        <w:rPr>
          <w:rFonts w:asciiTheme="majorHAnsi" w:eastAsia="Arial Unicode MS" w:hAnsiTheme="majorHAnsi"/>
          <w:b/>
          <w:color w:val="auto"/>
          <w:sz w:val="20"/>
          <w:szCs w:val="20"/>
        </w:rPr>
        <w:t>erogazione</w:t>
      </w:r>
      <w:r w:rsidR="00446BC3" w:rsidRPr="00402F81">
        <w:rPr>
          <w:rFonts w:asciiTheme="majorHAnsi" w:eastAsia="Arial Unicode MS" w:hAnsiTheme="majorHAnsi"/>
          <w:b/>
          <w:color w:val="auto"/>
          <w:sz w:val="20"/>
          <w:szCs w:val="20"/>
        </w:rPr>
        <w:t xml:space="preserve"> fino alla completa restituzione del </w:t>
      </w:r>
      <w:r w:rsidR="00062E19">
        <w:rPr>
          <w:rFonts w:asciiTheme="majorHAnsi" w:eastAsia="Arial Unicode MS" w:hAnsiTheme="majorHAnsi"/>
          <w:b/>
          <w:color w:val="auto"/>
          <w:sz w:val="20"/>
          <w:szCs w:val="20"/>
        </w:rPr>
        <w:t>Fi</w:t>
      </w:r>
      <w:r w:rsidR="00446BC3" w:rsidRPr="00402F81">
        <w:rPr>
          <w:rFonts w:asciiTheme="majorHAnsi" w:eastAsia="Arial Unicode MS" w:hAnsiTheme="majorHAnsi"/>
          <w:b/>
          <w:color w:val="auto"/>
          <w:sz w:val="20"/>
          <w:szCs w:val="20"/>
        </w:rPr>
        <w:t>nanziamento</w:t>
      </w:r>
      <w:r w:rsidRPr="00402F81">
        <w:rPr>
          <w:rFonts w:asciiTheme="majorHAnsi" w:eastAsia="Arial Unicode MS" w:hAnsiTheme="majorHAnsi"/>
          <w:b/>
          <w:color w:val="auto"/>
          <w:sz w:val="20"/>
          <w:szCs w:val="20"/>
        </w:rPr>
        <w:t>:</w:t>
      </w:r>
    </w:p>
    <w:p w14:paraId="3DFB5146" w14:textId="52AA0ABB" w:rsidR="0087459E" w:rsidRPr="00402F81" w:rsidRDefault="0087459E" w:rsidP="00101B8C">
      <w:pPr>
        <w:pStyle w:val="Default"/>
        <w:numPr>
          <w:ilvl w:val="0"/>
          <w:numId w:val="1"/>
        </w:numPr>
        <w:shd w:val="clear" w:color="auto" w:fill="FFFFFF" w:themeFill="background1"/>
        <w:spacing w:line="259" w:lineRule="auto"/>
        <w:ind w:left="426"/>
        <w:jc w:val="both"/>
        <w:rPr>
          <w:rFonts w:asciiTheme="majorHAnsi" w:eastAsia="Arial Unicode MS" w:hAnsiTheme="majorHAnsi"/>
          <w:color w:val="auto"/>
          <w:sz w:val="20"/>
          <w:szCs w:val="20"/>
        </w:rPr>
      </w:pPr>
      <w:r w:rsidRPr="00402F81">
        <w:rPr>
          <w:rFonts w:asciiTheme="majorHAnsi" w:hAnsiTheme="majorHAnsi" w:cs="Gill Sans MT,Bold"/>
          <w:bCs/>
          <w:color w:val="auto"/>
          <w:sz w:val="20"/>
          <w:szCs w:val="20"/>
        </w:rPr>
        <w:t>Esercitare, in relazione all’unità operativa oggetto dell’intervento, un’attività economica identificata come prevalente non rientrante ne</w:t>
      </w:r>
      <w:r w:rsidR="00764329">
        <w:rPr>
          <w:rFonts w:asciiTheme="majorHAnsi" w:hAnsiTheme="majorHAnsi" w:cs="Gill Sans MT,Bold"/>
          <w:bCs/>
          <w:color w:val="auto"/>
          <w:sz w:val="20"/>
          <w:szCs w:val="20"/>
        </w:rPr>
        <w:t xml:space="preserve">i </w:t>
      </w:r>
      <w:r w:rsidR="00764329" w:rsidRPr="00764329">
        <w:rPr>
          <w:rFonts w:asciiTheme="majorHAnsi" w:hAnsiTheme="majorHAnsi" w:cs="Gill Sans MT,Bold"/>
          <w:b/>
          <w:color w:val="auto"/>
          <w:sz w:val="20"/>
          <w:szCs w:val="20"/>
        </w:rPr>
        <w:t>Settori</w:t>
      </w:r>
      <w:r w:rsidR="00764329">
        <w:rPr>
          <w:rFonts w:asciiTheme="majorHAnsi" w:hAnsiTheme="majorHAnsi" w:cs="Gill Sans MT,Bold"/>
          <w:bCs/>
          <w:color w:val="auto"/>
          <w:sz w:val="20"/>
          <w:szCs w:val="20"/>
        </w:rPr>
        <w:t xml:space="preserve"> </w:t>
      </w:r>
      <w:r w:rsidR="00764329" w:rsidRPr="00764329">
        <w:rPr>
          <w:rFonts w:asciiTheme="majorHAnsi" w:hAnsiTheme="majorHAnsi" w:cs="Gill Sans MT,Bold"/>
          <w:b/>
          <w:color w:val="auto"/>
          <w:sz w:val="20"/>
          <w:szCs w:val="20"/>
        </w:rPr>
        <w:t>Esclusi</w:t>
      </w:r>
      <w:r w:rsidR="00764329">
        <w:rPr>
          <w:rFonts w:asciiTheme="majorHAnsi" w:hAnsiTheme="majorHAnsi" w:cs="Gill Sans MT,Bold"/>
          <w:bCs/>
          <w:color w:val="auto"/>
          <w:sz w:val="20"/>
          <w:szCs w:val="20"/>
        </w:rPr>
        <w:t xml:space="preserve"> né ne</w:t>
      </w:r>
      <w:r w:rsidRPr="00402F81">
        <w:rPr>
          <w:rFonts w:asciiTheme="majorHAnsi" w:hAnsiTheme="majorHAnsi" w:cs="Gill Sans MT,Bold"/>
          <w:bCs/>
          <w:color w:val="auto"/>
          <w:sz w:val="20"/>
          <w:szCs w:val="20"/>
        </w:rPr>
        <w:t xml:space="preserve">lle cause di esclusione fissate dal </w:t>
      </w:r>
      <w:r w:rsidR="00E969D7">
        <w:rPr>
          <w:rFonts w:asciiTheme="majorHAnsi" w:hAnsiTheme="majorHAnsi" w:cs="Gill Sans MT,Bold"/>
          <w:bCs/>
          <w:color w:val="auto"/>
          <w:sz w:val="20"/>
          <w:szCs w:val="20"/>
        </w:rPr>
        <w:t xml:space="preserve">pertinente regolamento “de </w:t>
      </w:r>
      <w:proofErr w:type="spellStart"/>
      <w:r w:rsidR="00E969D7">
        <w:rPr>
          <w:rFonts w:asciiTheme="majorHAnsi" w:hAnsiTheme="majorHAnsi" w:cs="Gill Sans MT,Bold"/>
          <w:bCs/>
          <w:color w:val="auto"/>
          <w:sz w:val="20"/>
          <w:szCs w:val="20"/>
        </w:rPr>
        <w:t>minimis</w:t>
      </w:r>
      <w:proofErr w:type="spellEnd"/>
      <w:r w:rsidR="00E969D7">
        <w:rPr>
          <w:rFonts w:asciiTheme="majorHAnsi" w:hAnsiTheme="majorHAnsi" w:cs="Gill Sans MT,Bold"/>
          <w:bCs/>
          <w:color w:val="auto"/>
          <w:sz w:val="20"/>
          <w:szCs w:val="20"/>
        </w:rPr>
        <w:t xml:space="preserve">” - </w:t>
      </w:r>
      <w:r w:rsidRPr="00402F81">
        <w:rPr>
          <w:rFonts w:asciiTheme="majorHAnsi" w:hAnsiTheme="majorHAnsi" w:cs="Gill Sans MT,Bold"/>
          <w:bCs/>
          <w:color w:val="auto"/>
          <w:sz w:val="20"/>
          <w:szCs w:val="20"/>
        </w:rPr>
        <w:t xml:space="preserve">Reg UE 1407/2013 (de </w:t>
      </w:r>
      <w:proofErr w:type="spellStart"/>
      <w:r w:rsidRPr="00402F81">
        <w:rPr>
          <w:rFonts w:asciiTheme="majorHAnsi" w:hAnsiTheme="majorHAnsi" w:cs="Gill Sans MT,Bold"/>
          <w:bCs/>
          <w:color w:val="auto"/>
          <w:sz w:val="20"/>
          <w:szCs w:val="20"/>
        </w:rPr>
        <w:t>minimis</w:t>
      </w:r>
      <w:proofErr w:type="spellEnd"/>
      <w:r w:rsidRPr="00402F81">
        <w:rPr>
          <w:rFonts w:asciiTheme="majorHAnsi" w:hAnsiTheme="majorHAnsi" w:cs="Gill Sans MT,Bold"/>
          <w:bCs/>
          <w:color w:val="auto"/>
          <w:sz w:val="20"/>
          <w:szCs w:val="20"/>
        </w:rPr>
        <w:t xml:space="preserve">) </w:t>
      </w:r>
      <w:r w:rsidR="00764329">
        <w:rPr>
          <w:rFonts w:asciiTheme="majorHAnsi" w:hAnsiTheme="majorHAnsi" w:cs="Gill Sans MT,Bold"/>
          <w:bCs/>
          <w:color w:val="auto"/>
          <w:sz w:val="20"/>
          <w:szCs w:val="20"/>
        </w:rPr>
        <w:t>o</w:t>
      </w:r>
      <w:r w:rsidRPr="00402F81">
        <w:rPr>
          <w:rFonts w:asciiTheme="majorHAnsi" w:hAnsiTheme="majorHAnsi" w:cs="Gill Sans MT,Bold"/>
          <w:bCs/>
          <w:color w:val="auto"/>
          <w:sz w:val="20"/>
          <w:szCs w:val="20"/>
        </w:rPr>
        <w:t xml:space="preserve"> dal Reg UE 1408/2013 (de </w:t>
      </w:r>
      <w:proofErr w:type="spellStart"/>
      <w:r w:rsidRPr="00402F81">
        <w:rPr>
          <w:rFonts w:asciiTheme="majorHAnsi" w:hAnsiTheme="majorHAnsi" w:cs="Gill Sans MT,Bold"/>
          <w:bCs/>
          <w:color w:val="auto"/>
          <w:sz w:val="20"/>
          <w:szCs w:val="20"/>
        </w:rPr>
        <w:t>minimis</w:t>
      </w:r>
      <w:proofErr w:type="spellEnd"/>
      <w:r w:rsidRPr="00402F81">
        <w:rPr>
          <w:rFonts w:asciiTheme="majorHAnsi" w:hAnsiTheme="majorHAnsi" w:cs="Gill Sans MT,Bold"/>
          <w:bCs/>
          <w:color w:val="auto"/>
          <w:sz w:val="20"/>
          <w:szCs w:val="20"/>
        </w:rPr>
        <w:t xml:space="preserve"> </w:t>
      </w:r>
      <w:r w:rsidR="00764329">
        <w:rPr>
          <w:rFonts w:asciiTheme="majorHAnsi" w:hAnsiTheme="majorHAnsi" w:cs="Gill Sans MT,Bold"/>
          <w:bCs/>
          <w:color w:val="auto"/>
          <w:sz w:val="20"/>
          <w:szCs w:val="20"/>
        </w:rPr>
        <w:t>a</w:t>
      </w:r>
      <w:r w:rsidRPr="00402F81">
        <w:rPr>
          <w:rFonts w:asciiTheme="majorHAnsi" w:hAnsiTheme="majorHAnsi" w:cs="Gill Sans MT,Bold"/>
          <w:bCs/>
          <w:color w:val="auto"/>
          <w:sz w:val="20"/>
          <w:szCs w:val="20"/>
        </w:rPr>
        <w:t xml:space="preserve">gricoltura); </w:t>
      </w:r>
    </w:p>
    <w:p w14:paraId="23F5BC7B" w14:textId="71015A99" w:rsidR="0087459E" w:rsidRPr="00402F81" w:rsidRDefault="0087459E" w:rsidP="00101B8C">
      <w:pPr>
        <w:pStyle w:val="Paragrafoelenco"/>
        <w:numPr>
          <w:ilvl w:val="0"/>
          <w:numId w:val="1"/>
        </w:numPr>
        <w:shd w:val="clear" w:color="auto" w:fill="FFFFFF" w:themeFill="background1"/>
        <w:autoSpaceDE w:val="0"/>
        <w:autoSpaceDN w:val="0"/>
        <w:adjustRightInd w:val="0"/>
        <w:ind w:left="426"/>
        <w:contextualSpacing w:val="0"/>
        <w:jc w:val="both"/>
        <w:rPr>
          <w:rFonts w:asciiTheme="majorHAnsi" w:hAnsiTheme="majorHAnsi" w:cs="Gill Sans MT,Bold"/>
          <w:bCs/>
          <w:sz w:val="20"/>
          <w:szCs w:val="20"/>
        </w:rPr>
      </w:pPr>
      <w:r w:rsidRPr="00402F81">
        <w:rPr>
          <w:rFonts w:asciiTheme="majorHAnsi" w:hAnsiTheme="majorHAnsi" w:cs="Gill Sans MT,Bold"/>
          <w:bCs/>
          <w:sz w:val="20"/>
          <w:szCs w:val="20"/>
        </w:rPr>
        <w:t xml:space="preserve">Avere </w:t>
      </w:r>
      <w:r w:rsidR="00E969D7" w:rsidRPr="00DA1292">
        <w:rPr>
          <w:rFonts w:asciiTheme="majorHAnsi" w:hAnsiTheme="majorHAnsi" w:cs="Gill Sans MT,Bold"/>
          <w:b/>
          <w:sz w:val="20"/>
          <w:szCs w:val="20"/>
        </w:rPr>
        <w:t>S</w:t>
      </w:r>
      <w:r w:rsidRPr="00DA1292">
        <w:rPr>
          <w:rFonts w:asciiTheme="majorHAnsi" w:hAnsiTheme="majorHAnsi" w:cs="Gill Sans MT,Bold"/>
          <w:b/>
          <w:sz w:val="20"/>
          <w:szCs w:val="20"/>
        </w:rPr>
        <w:t xml:space="preserve">ede </w:t>
      </w:r>
      <w:r w:rsidR="00E969D7" w:rsidRPr="00DA1292">
        <w:rPr>
          <w:rFonts w:asciiTheme="majorHAnsi" w:hAnsiTheme="majorHAnsi" w:cs="Gill Sans MT,Bold"/>
          <w:b/>
          <w:sz w:val="20"/>
          <w:szCs w:val="20"/>
        </w:rPr>
        <w:t>O</w:t>
      </w:r>
      <w:r w:rsidRPr="00DA1292">
        <w:rPr>
          <w:rFonts w:asciiTheme="majorHAnsi" w:hAnsiTheme="majorHAnsi" w:cs="Gill Sans MT,Bold"/>
          <w:b/>
          <w:sz w:val="20"/>
          <w:szCs w:val="20"/>
        </w:rPr>
        <w:t>perativa</w:t>
      </w:r>
      <w:r w:rsidRPr="00402F81">
        <w:rPr>
          <w:rFonts w:asciiTheme="majorHAnsi" w:hAnsiTheme="majorHAnsi" w:cs="Gill Sans MT,Bold"/>
          <w:bCs/>
          <w:sz w:val="20"/>
          <w:szCs w:val="20"/>
        </w:rPr>
        <w:t xml:space="preserve"> nel territorio della </w:t>
      </w:r>
      <w:r w:rsidR="00E969D7">
        <w:rPr>
          <w:rFonts w:asciiTheme="majorHAnsi" w:hAnsiTheme="majorHAnsi" w:cs="Gill Sans MT,Bold"/>
          <w:bCs/>
          <w:sz w:val="20"/>
          <w:szCs w:val="20"/>
        </w:rPr>
        <w:t>r</w:t>
      </w:r>
      <w:r w:rsidRPr="00402F81">
        <w:rPr>
          <w:rFonts w:asciiTheme="majorHAnsi" w:hAnsiTheme="majorHAnsi" w:cs="Gill Sans MT,Bold"/>
          <w:bCs/>
          <w:sz w:val="20"/>
          <w:szCs w:val="20"/>
        </w:rPr>
        <w:t>egione Lazio, considerato che gli investimenti devono essere real</w:t>
      </w:r>
      <w:r w:rsidR="00446BC3" w:rsidRPr="00402F81">
        <w:rPr>
          <w:rFonts w:asciiTheme="majorHAnsi" w:hAnsiTheme="majorHAnsi" w:cs="Gill Sans MT,Bold"/>
          <w:bCs/>
          <w:sz w:val="20"/>
          <w:szCs w:val="20"/>
        </w:rPr>
        <w:t>izzati nel territorio regionale.</w:t>
      </w:r>
      <w:r w:rsidRPr="00402F81">
        <w:rPr>
          <w:rFonts w:asciiTheme="majorHAnsi" w:hAnsiTheme="majorHAnsi" w:cs="Gill Sans MT,Bold"/>
          <w:bCs/>
          <w:sz w:val="20"/>
          <w:szCs w:val="20"/>
        </w:rPr>
        <w:t xml:space="preserve"> </w:t>
      </w:r>
    </w:p>
    <w:p w14:paraId="7DD38082" w14:textId="00B3E945" w:rsidR="004E0AA4" w:rsidRDefault="004E0AA4" w:rsidP="00A1185A">
      <w:pPr>
        <w:pStyle w:val="Default"/>
        <w:spacing w:after="120" w:line="259" w:lineRule="auto"/>
        <w:ind w:left="1440"/>
        <w:jc w:val="both"/>
        <w:rPr>
          <w:rFonts w:asciiTheme="majorHAnsi" w:eastAsia="Arial Unicode MS" w:hAnsiTheme="majorHAnsi"/>
          <w:sz w:val="20"/>
          <w:szCs w:val="20"/>
        </w:rPr>
      </w:pPr>
    </w:p>
    <w:p w14:paraId="218021B4" w14:textId="77777777" w:rsidR="00446BC3" w:rsidRDefault="00446BC3" w:rsidP="00A1185A">
      <w:pPr>
        <w:pStyle w:val="Default"/>
        <w:spacing w:after="120" w:line="259" w:lineRule="auto"/>
        <w:ind w:left="1440"/>
        <w:jc w:val="both"/>
        <w:rPr>
          <w:rFonts w:asciiTheme="majorHAnsi" w:eastAsia="Arial Unicode MS" w:hAnsiTheme="majorHAnsi"/>
          <w:sz w:val="20"/>
          <w:szCs w:val="20"/>
        </w:rPr>
      </w:pPr>
    </w:p>
    <w:p w14:paraId="4B99C930" w14:textId="77777777" w:rsidR="00446BC3" w:rsidRDefault="00446BC3" w:rsidP="00A1185A">
      <w:pPr>
        <w:pStyle w:val="Default"/>
        <w:spacing w:after="120" w:line="259" w:lineRule="auto"/>
        <w:ind w:left="1440"/>
        <w:jc w:val="both"/>
        <w:rPr>
          <w:rFonts w:asciiTheme="majorHAnsi" w:eastAsia="Arial Unicode MS" w:hAnsiTheme="majorHAnsi"/>
          <w:sz w:val="20"/>
          <w:szCs w:val="20"/>
        </w:rPr>
      </w:pPr>
    </w:p>
    <w:p w14:paraId="65C80543" w14:textId="77777777" w:rsidR="00446BC3" w:rsidRPr="000052CB" w:rsidRDefault="00446BC3" w:rsidP="00A1185A">
      <w:pPr>
        <w:pStyle w:val="Default"/>
        <w:spacing w:after="120" w:line="259" w:lineRule="auto"/>
        <w:ind w:left="1440"/>
        <w:jc w:val="both"/>
        <w:rPr>
          <w:rFonts w:asciiTheme="majorHAnsi" w:eastAsia="Arial Unicode MS" w:hAnsiTheme="majorHAnsi"/>
          <w:sz w:val="20"/>
          <w:szCs w:val="20"/>
        </w:rPr>
      </w:pPr>
    </w:p>
    <w:sectPr w:rsidR="00446BC3" w:rsidRPr="000052CB" w:rsidSect="00CC5A59">
      <w:headerReference w:type="default" r:id="rId10"/>
      <w:footerReference w:type="default" r:id="rId11"/>
      <w:headerReference w:type="first" r:id="rId12"/>
      <w:pgSz w:w="11900" w:h="16840"/>
      <w:pgMar w:top="1985"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32B3A" w14:textId="77777777" w:rsidR="000400DF" w:rsidRDefault="000400DF" w:rsidP="00FC4DF1">
      <w:r>
        <w:separator/>
      </w:r>
    </w:p>
  </w:endnote>
  <w:endnote w:type="continuationSeparator" w:id="0">
    <w:p w14:paraId="77E08C91" w14:textId="77777777" w:rsidR="000400DF" w:rsidRDefault="000400DF" w:rsidP="00FC4DF1">
      <w:r>
        <w:continuationSeparator/>
      </w:r>
    </w:p>
  </w:endnote>
  <w:endnote w:type="continuationNotice" w:id="1">
    <w:p w14:paraId="7540B374" w14:textId="77777777" w:rsidR="000400DF" w:rsidRDefault="000400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San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ill Sans MT">
    <w:altName w:val="Gill Sans"/>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MT,Bold">
    <w:altName w:val="Gill Sans MT"/>
    <w:charset w:val="00"/>
    <w:family w:val="swiss"/>
    <w:pitch w:val="variable"/>
    <w:sig w:usb0="8000026F" w:usb1="5000004A"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488486"/>
      <w:docPartObj>
        <w:docPartGallery w:val="Page Numbers (Bottom of Page)"/>
        <w:docPartUnique/>
      </w:docPartObj>
    </w:sdtPr>
    <w:sdtEndPr/>
    <w:sdtContent>
      <w:p w14:paraId="1E59E5A2" w14:textId="031EBD9F" w:rsidR="007A1763" w:rsidRDefault="007A1763">
        <w:pPr>
          <w:pStyle w:val="Pidipagina"/>
          <w:jc w:val="right"/>
        </w:pPr>
        <w:r>
          <w:fldChar w:fldCharType="begin"/>
        </w:r>
        <w:r>
          <w:instrText>PAGE   \* MERGEFORMAT</w:instrText>
        </w:r>
        <w:r>
          <w:fldChar w:fldCharType="separate"/>
        </w:r>
        <w:r w:rsidR="00F00955">
          <w:rPr>
            <w:noProof/>
          </w:rPr>
          <w:t>7</w:t>
        </w:r>
        <w:r>
          <w:fldChar w:fldCharType="end"/>
        </w:r>
      </w:p>
    </w:sdtContent>
  </w:sdt>
  <w:p w14:paraId="1D7CED17" w14:textId="77777777" w:rsidR="007A1763" w:rsidRDefault="007A176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5D14B" w14:textId="77777777" w:rsidR="000400DF" w:rsidRDefault="000400DF" w:rsidP="00FC4DF1">
      <w:r>
        <w:separator/>
      </w:r>
    </w:p>
  </w:footnote>
  <w:footnote w:type="continuationSeparator" w:id="0">
    <w:p w14:paraId="27376E7F" w14:textId="77777777" w:rsidR="000400DF" w:rsidRDefault="000400DF" w:rsidP="00FC4DF1">
      <w:r>
        <w:continuationSeparator/>
      </w:r>
    </w:p>
  </w:footnote>
  <w:footnote w:type="continuationNotice" w:id="1">
    <w:p w14:paraId="788F7302" w14:textId="77777777" w:rsidR="000400DF" w:rsidRDefault="000400DF"/>
  </w:footnote>
  <w:footnote w:id="2">
    <w:p w14:paraId="65E28BC2" w14:textId="77777777" w:rsidR="00A315E8" w:rsidRPr="00CF43A6" w:rsidRDefault="00A315E8" w:rsidP="00560AB0">
      <w:pPr>
        <w:pStyle w:val="Testonotaapidipagina"/>
        <w:spacing w:after="60"/>
        <w:jc w:val="both"/>
        <w:rPr>
          <w:rFonts w:asciiTheme="majorHAnsi" w:hAnsiTheme="majorHAnsi"/>
          <w:sz w:val="16"/>
          <w:szCs w:val="16"/>
        </w:rPr>
      </w:pPr>
      <w:r w:rsidRPr="00CF43A6">
        <w:rPr>
          <w:rStyle w:val="Rimandonotaapidipagina"/>
          <w:rFonts w:asciiTheme="majorHAnsi" w:hAnsiTheme="majorHAnsi"/>
          <w:sz w:val="16"/>
          <w:szCs w:val="16"/>
        </w:rPr>
        <w:footnoteRef/>
      </w:r>
      <w:r w:rsidRPr="00CF43A6">
        <w:rPr>
          <w:rFonts w:asciiTheme="majorHAnsi" w:hAnsiTheme="majorHAnsi"/>
          <w:sz w:val="16"/>
          <w:szCs w:val="16"/>
        </w:rPr>
        <w:t xml:space="preserve"> </w:t>
      </w:r>
      <w:r w:rsidRPr="00CF43A6">
        <w:rPr>
          <w:rFonts w:asciiTheme="majorHAnsi" w:hAnsiTheme="majorHAnsi"/>
          <w:kern w:val="3"/>
          <w:sz w:val="16"/>
          <w:szCs w:val="16"/>
        </w:rPr>
        <w:t xml:space="preserve">Non sono considerate </w:t>
      </w:r>
      <w:r w:rsidRPr="00CF43A6">
        <w:rPr>
          <w:rFonts w:asciiTheme="majorHAnsi" w:hAnsiTheme="majorHAnsi"/>
          <w:b/>
          <w:kern w:val="3"/>
          <w:sz w:val="16"/>
          <w:szCs w:val="16"/>
        </w:rPr>
        <w:t>Imprese Associate</w:t>
      </w:r>
      <w:r w:rsidRPr="00CF43A6">
        <w:rPr>
          <w:rFonts w:asciiTheme="majorHAnsi" w:hAnsiTheme="majorHAnsi"/>
          <w:kern w:val="3"/>
          <w:sz w:val="16"/>
          <w:szCs w:val="16"/>
        </w:rPr>
        <w:t xml:space="preserve"> i soci che detengono una  partecipazione in misura pari o superiore al 25%, ma comunque inferiore alla maggioranza (in quanto altrimenti sarebbero considerate </w:t>
      </w:r>
      <w:r w:rsidRPr="00CF43A6">
        <w:rPr>
          <w:rFonts w:asciiTheme="majorHAnsi" w:hAnsiTheme="majorHAnsi"/>
          <w:b/>
          <w:kern w:val="3"/>
          <w:sz w:val="16"/>
          <w:szCs w:val="16"/>
        </w:rPr>
        <w:t>Imprese Collegate</w:t>
      </w:r>
      <w:r w:rsidRPr="00CF43A6">
        <w:rPr>
          <w:rFonts w:asciiTheme="majorHAnsi" w:hAnsiTheme="majorHAnsi"/>
          <w:kern w:val="3"/>
          <w:sz w:val="16"/>
          <w:szCs w:val="16"/>
        </w:rPr>
        <w:t>), che rientrano nelle seguenti categorie:  società pubbliche di partecipazione, società di capitale di rischio, persone fisiche o gruppi di persone fisiche esercitanti regolari attività di investimento in capitali di rischio che investono fondi propri in imprese non quotate (</w:t>
      </w:r>
      <w:r w:rsidRPr="00CF43A6">
        <w:rPr>
          <w:rFonts w:asciiTheme="majorHAnsi" w:hAnsiTheme="majorHAnsi"/>
          <w:i/>
          <w:kern w:val="3"/>
          <w:sz w:val="16"/>
          <w:szCs w:val="16"/>
        </w:rPr>
        <w:t>business angels</w:t>
      </w:r>
      <w:r w:rsidRPr="00CF43A6">
        <w:rPr>
          <w:rFonts w:asciiTheme="majorHAnsi" w:hAnsiTheme="majorHAnsi"/>
          <w:kern w:val="3"/>
          <w:sz w:val="16"/>
          <w:szCs w:val="16"/>
        </w:rPr>
        <w:t>) – a condizione che il totale investito da tali soggetti non sia superiore a 1.250.000 euro; università o centri di ricerca senza scopo di lucro; investitori istituzionali compresi i fondi di sviluppo regionale; autorità locali autonome aventi un bilancio annuale inferiore a 10 milioni di euro e meno di 5 mila abitanti.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728D3" w14:textId="77777777" w:rsidR="00BA4BA0" w:rsidRDefault="00BA4BA0" w:rsidP="00BA4BA0">
    <w:pPr>
      <w:pStyle w:val="Intestazione"/>
    </w:pPr>
    <w:r>
      <w:rPr>
        <w:noProof/>
      </w:rPr>
      <w:drawing>
        <wp:inline distT="0" distB="0" distL="0" distR="0" wp14:anchorId="3BC5FC98" wp14:editId="35783A2C">
          <wp:extent cx="1003111" cy="927246"/>
          <wp:effectExtent l="0" t="0" r="6985" b="6350"/>
          <wp:docPr id="4" name="Immagine 4" descr="Z:\Attuazione\FONDO WBO LAZIO\PRESA IN CARICO\SITO WEB\LOGHI REGIONE E LAZIO INNOVA\Logo_LazioInn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ttuazione\FONDO WBO LAZIO\PRESA IN CARICO\SITO WEB\LOGHI REGIONE E LAZIO INNOVA\Logo_LazioInnov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295" cy="926492"/>
                  </a:xfrm>
                  <a:prstGeom prst="rect">
                    <a:avLst/>
                  </a:prstGeom>
                  <a:noFill/>
                  <a:ln>
                    <a:noFill/>
                  </a:ln>
                </pic:spPr>
              </pic:pic>
            </a:graphicData>
          </a:graphic>
        </wp:inline>
      </w:drawing>
    </w:r>
    <w:r>
      <w:t xml:space="preserve">                 </w:t>
    </w:r>
    <w:r>
      <w:rPr>
        <w:noProof/>
      </w:rPr>
      <w:drawing>
        <wp:inline distT="0" distB="0" distL="0" distR="0" wp14:anchorId="605C737D" wp14:editId="55C76384">
          <wp:extent cx="1856095" cy="467015"/>
          <wp:effectExtent l="0" t="0" r="0" b="9525"/>
          <wp:docPr id="5" name="Immagine 5" descr="Z:\Attuazione\FONDO WBO LAZIO\PRESA IN CARICO\SITO WEB\LOGHI REGIONE E LAZIO INNOVA\logo_regione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ttuazione\FONDO WBO LAZIO\PRESA IN CARICO\SITO WEB\LOGHI REGIONE E LAZIO INNOVA\logo_regione_positiv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0407" cy="468100"/>
                  </a:xfrm>
                  <a:prstGeom prst="rect">
                    <a:avLst/>
                  </a:prstGeom>
                  <a:noFill/>
                  <a:ln>
                    <a:noFill/>
                  </a:ln>
                </pic:spPr>
              </pic:pic>
            </a:graphicData>
          </a:graphic>
        </wp:inline>
      </w:drawing>
    </w:r>
    <w:r>
      <w:t xml:space="preserve">  </w:t>
    </w:r>
    <w:r>
      <w:rPr>
        <w:noProof/>
        <w:sz w:val="20"/>
      </w:rPr>
      <w:t xml:space="preserve">                         </w:t>
    </w:r>
    <w:r>
      <w:rPr>
        <w:noProof/>
        <w:sz w:val="20"/>
      </w:rPr>
      <w:drawing>
        <wp:inline distT="0" distB="0" distL="0" distR="0" wp14:anchorId="5D41A860" wp14:editId="3AE55A85">
          <wp:extent cx="1712795" cy="580861"/>
          <wp:effectExtent l="0" t="0" r="1905" b="0"/>
          <wp:docPr id="6" name="Immagine 6" descr="cid:22D133F7-52B5-42F7-9379-6251242ABE26@fastwebn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22D133F7-52B5-42F7-9379-6251242ABE26@fastwebnet.it"/>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11238" cy="580333"/>
                  </a:xfrm>
                  <a:prstGeom prst="rect">
                    <a:avLst/>
                  </a:prstGeom>
                  <a:noFill/>
                  <a:ln>
                    <a:noFill/>
                  </a:ln>
                </pic:spPr>
              </pic:pic>
            </a:graphicData>
          </a:graphic>
        </wp:inline>
      </w:drawing>
    </w:r>
  </w:p>
  <w:p w14:paraId="3EAEB250" w14:textId="77777777" w:rsidR="00BA4BA0" w:rsidRDefault="00BA4BA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978D2" w14:textId="18317D52" w:rsidR="00BA4BA0" w:rsidRDefault="00CA5352" w:rsidP="00BA4BA0">
    <w:pPr>
      <w:pStyle w:val="Intestazione"/>
    </w:pPr>
    <w:r>
      <w:rPr>
        <w:noProof/>
      </w:rPr>
      <w:drawing>
        <wp:inline distT="0" distB="0" distL="0" distR="0" wp14:anchorId="3505751F" wp14:editId="2D6AE32E">
          <wp:extent cx="1003111" cy="927246"/>
          <wp:effectExtent l="0" t="0" r="6985" b="6350"/>
          <wp:docPr id="1" name="Immagine 1" descr="Z:\Attuazione\FONDO WBO LAZIO\PRESA IN CARICO\SITO WEB\LOGHI REGIONE E LAZIO INNOVA\Logo_LazioInn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ttuazione\FONDO WBO LAZIO\PRESA IN CARICO\SITO WEB\LOGHI REGIONE E LAZIO INNOVA\Logo_LazioInnov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295" cy="926492"/>
                  </a:xfrm>
                  <a:prstGeom prst="rect">
                    <a:avLst/>
                  </a:prstGeom>
                  <a:noFill/>
                  <a:ln>
                    <a:noFill/>
                  </a:ln>
                </pic:spPr>
              </pic:pic>
            </a:graphicData>
          </a:graphic>
        </wp:inline>
      </w:drawing>
    </w:r>
    <w:r w:rsidR="00BA4BA0">
      <w:t xml:space="preserve">                 </w:t>
    </w:r>
    <w:r>
      <w:rPr>
        <w:noProof/>
      </w:rPr>
      <w:drawing>
        <wp:inline distT="0" distB="0" distL="0" distR="0" wp14:anchorId="04D4FE29" wp14:editId="628BD0AD">
          <wp:extent cx="1856095" cy="467015"/>
          <wp:effectExtent l="0" t="0" r="0" b="9525"/>
          <wp:docPr id="2" name="Immagine 2" descr="Z:\Attuazione\FONDO WBO LAZIO\PRESA IN CARICO\SITO WEB\LOGHI REGIONE E LAZIO INNOVA\logo_regione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ttuazione\FONDO WBO LAZIO\PRESA IN CARICO\SITO WEB\LOGHI REGIONE E LAZIO INNOVA\logo_regione_positiv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0407" cy="468100"/>
                  </a:xfrm>
                  <a:prstGeom prst="rect">
                    <a:avLst/>
                  </a:prstGeom>
                  <a:noFill/>
                  <a:ln>
                    <a:noFill/>
                  </a:ln>
                </pic:spPr>
              </pic:pic>
            </a:graphicData>
          </a:graphic>
        </wp:inline>
      </w:drawing>
    </w:r>
    <w:r w:rsidR="00BA4BA0">
      <w:t xml:space="preserve">  </w:t>
    </w:r>
    <w:r w:rsidR="00BA4BA0">
      <w:rPr>
        <w:noProof/>
        <w:sz w:val="20"/>
      </w:rPr>
      <w:t xml:space="preserve">                         </w:t>
    </w:r>
    <w:r w:rsidR="00BA4BA0">
      <w:rPr>
        <w:noProof/>
        <w:sz w:val="20"/>
      </w:rPr>
      <w:drawing>
        <wp:inline distT="0" distB="0" distL="0" distR="0" wp14:anchorId="467458A4" wp14:editId="4198A652">
          <wp:extent cx="1712795" cy="580861"/>
          <wp:effectExtent l="0" t="0" r="1905" b="0"/>
          <wp:docPr id="3" name="Immagine 3" descr="cid:22D133F7-52B5-42F7-9379-6251242ABE26@fastwebn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22D133F7-52B5-42F7-9379-6251242ABE26@fastwebnet.it"/>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11238" cy="580333"/>
                  </a:xfrm>
                  <a:prstGeom prst="rect">
                    <a:avLst/>
                  </a:prstGeom>
                  <a:noFill/>
                  <a:ln>
                    <a:noFill/>
                  </a:ln>
                </pic:spPr>
              </pic:pic>
            </a:graphicData>
          </a:graphic>
        </wp:inline>
      </w:drawing>
    </w:r>
  </w:p>
  <w:p w14:paraId="3323D90E" w14:textId="77777777" w:rsidR="00CA5352" w:rsidRDefault="00CA535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D1C6F"/>
    <w:multiLevelType w:val="hybridMultilevel"/>
    <w:tmpl w:val="2444CF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032545"/>
    <w:multiLevelType w:val="hybridMultilevel"/>
    <w:tmpl w:val="00307730"/>
    <w:lvl w:ilvl="0" w:tplc="1B04AD86">
      <w:numFmt w:val="bullet"/>
      <w:lvlText w:val="-"/>
      <w:lvlJc w:val="left"/>
      <w:pPr>
        <w:ind w:left="720" w:hanging="360"/>
      </w:pPr>
      <w:rPr>
        <w:rFonts w:ascii="Times New Roman" w:eastAsia="Times New Roman" w:hAnsi="Times New Roman" w:cs="Times New Roman" w:hint="default"/>
        <w:w w:val="103"/>
        <w:sz w:val="17"/>
        <w:szCs w:val="1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5309E3"/>
    <w:multiLevelType w:val="singleLevel"/>
    <w:tmpl w:val="04100005"/>
    <w:lvl w:ilvl="0">
      <w:start w:val="1"/>
      <w:numFmt w:val="bullet"/>
      <w:pStyle w:val="PrimodiLista"/>
      <w:lvlText w:val=""/>
      <w:lvlJc w:val="left"/>
      <w:pPr>
        <w:tabs>
          <w:tab w:val="num" w:pos="360"/>
        </w:tabs>
        <w:ind w:left="360" w:hanging="360"/>
      </w:pPr>
      <w:rPr>
        <w:rFonts w:ascii="Wingdings" w:hAnsi="Wingdings" w:hint="default"/>
      </w:rPr>
    </w:lvl>
  </w:abstractNum>
  <w:abstractNum w:abstractNumId="3" w15:restartNumberingAfterBreak="0">
    <w:nsid w:val="0E340251"/>
    <w:multiLevelType w:val="hybridMultilevel"/>
    <w:tmpl w:val="FEF22360"/>
    <w:lvl w:ilvl="0" w:tplc="4F76DDB2">
      <w:start w:val="1"/>
      <w:numFmt w:val="bullet"/>
      <w:lvlText w:val=""/>
      <w:lvlJc w:val="left"/>
      <w:pPr>
        <w:tabs>
          <w:tab w:val="num" w:pos="0"/>
        </w:tabs>
        <w:ind w:left="0" w:firstLine="0"/>
      </w:pPr>
      <w:rPr>
        <w:rFonts w:ascii="Wingdings" w:hAnsi="Wingdings" w:hint="default"/>
        <w:sz w:val="20"/>
      </w:rPr>
    </w:lvl>
    <w:lvl w:ilvl="1" w:tplc="2A766268">
      <w:start w:val="1"/>
      <w:numFmt w:val="bullet"/>
      <w:lvlText w:val="o"/>
      <w:lvlJc w:val="left"/>
      <w:pPr>
        <w:tabs>
          <w:tab w:val="num" w:pos="1440"/>
        </w:tabs>
        <w:ind w:left="1440" w:hanging="360"/>
      </w:pPr>
      <w:rPr>
        <w:rFonts w:ascii="Courier New" w:hAnsi="Courier New" w:cs="Times New Roman" w:hint="default"/>
      </w:rPr>
    </w:lvl>
    <w:lvl w:ilvl="2" w:tplc="B13E3A92">
      <w:start w:val="1"/>
      <w:numFmt w:val="bullet"/>
      <w:lvlText w:val=""/>
      <w:lvlJc w:val="left"/>
      <w:pPr>
        <w:tabs>
          <w:tab w:val="num" w:pos="2160"/>
        </w:tabs>
        <w:ind w:left="2160" w:hanging="360"/>
      </w:pPr>
      <w:rPr>
        <w:rFonts w:ascii="Wingdings" w:hAnsi="Wingdings" w:hint="default"/>
      </w:rPr>
    </w:lvl>
    <w:lvl w:ilvl="3" w:tplc="860E54DE">
      <w:start w:val="1"/>
      <w:numFmt w:val="bullet"/>
      <w:lvlText w:val=""/>
      <w:lvlJc w:val="left"/>
      <w:pPr>
        <w:tabs>
          <w:tab w:val="num" w:pos="2880"/>
        </w:tabs>
        <w:ind w:left="2880" w:hanging="360"/>
      </w:pPr>
      <w:rPr>
        <w:rFonts w:ascii="Symbol" w:hAnsi="Symbol" w:hint="default"/>
      </w:rPr>
    </w:lvl>
    <w:lvl w:ilvl="4" w:tplc="554A89B4">
      <w:start w:val="1"/>
      <w:numFmt w:val="bullet"/>
      <w:lvlText w:val="o"/>
      <w:lvlJc w:val="left"/>
      <w:pPr>
        <w:tabs>
          <w:tab w:val="num" w:pos="3600"/>
        </w:tabs>
        <w:ind w:left="3600" w:hanging="360"/>
      </w:pPr>
      <w:rPr>
        <w:rFonts w:ascii="Courier New" w:hAnsi="Courier New" w:cs="Times New Roman" w:hint="default"/>
      </w:rPr>
    </w:lvl>
    <w:lvl w:ilvl="5" w:tplc="5082E65E">
      <w:start w:val="1"/>
      <w:numFmt w:val="bullet"/>
      <w:lvlText w:val=""/>
      <w:lvlJc w:val="left"/>
      <w:pPr>
        <w:tabs>
          <w:tab w:val="num" w:pos="4320"/>
        </w:tabs>
        <w:ind w:left="4320" w:hanging="360"/>
      </w:pPr>
      <w:rPr>
        <w:rFonts w:ascii="Wingdings" w:hAnsi="Wingdings" w:hint="default"/>
      </w:rPr>
    </w:lvl>
    <w:lvl w:ilvl="6" w:tplc="3AAADEA2">
      <w:start w:val="1"/>
      <w:numFmt w:val="bullet"/>
      <w:lvlText w:val=""/>
      <w:lvlJc w:val="left"/>
      <w:pPr>
        <w:tabs>
          <w:tab w:val="num" w:pos="5040"/>
        </w:tabs>
        <w:ind w:left="5040" w:hanging="360"/>
      </w:pPr>
      <w:rPr>
        <w:rFonts w:ascii="Symbol" w:hAnsi="Symbol" w:hint="default"/>
      </w:rPr>
    </w:lvl>
    <w:lvl w:ilvl="7" w:tplc="92C62614">
      <w:start w:val="1"/>
      <w:numFmt w:val="bullet"/>
      <w:lvlText w:val="o"/>
      <w:lvlJc w:val="left"/>
      <w:pPr>
        <w:tabs>
          <w:tab w:val="num" w:pos="5760"/>
        </w:tabs>
        <w:ind w:left="5760" w:hanging="360"/>
      </w:pPr>
      <w:rPr>
        <w:rFonts w:ascii="Courier New" w:hAnsi="Courier New" w:cs="Times New Roman" w:hint="default"/>
      </w:rPr>
    </w:lvl>
    <w:lvl w:ilvl="8" w:tplc="1770A7BC">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8E4926"/>
    <w:multiLevelType w:val="hybridMultilevel"/>
    <w:tmpl w:val="F7CCFAE6"/>
    <w:lvl w:ilvl="0" w:tplc="F948C40A">
      <w:numFmt w:val="bullet"/>
      <w:lvlText w:val=""/>
      <w:lvlJc w:val="left"/>
      <w:pPr>
        <w:ind w:left="1287" w:hanging="360"/>
      </w:pPr>
      <w:rPr>
        <w:rFonts w:ascii="Symbol" w:eastAsia="Times New Roman" w:hAnsi="Symbol" w:cs="GillSansMT" w:hint="default"/>
      </w:rPr>
    </w:lvl>
    <w:lvl w:ilvl="1" w:tplc="04100003">
      <w:start w:val="1"/>
      <w:numFmt w:val="bullet"/>
      <w:lvlText w:val="o"/>
      <w:lvlJc w:val="left"/>
      <w:pPr>
        <w:ind w:left="2007" w:hanging="360"/>
      </w:pPr>
      <w:rPr>
        <w:rFonts w:ascii="Courier New" w:hAnsi="Courier New" w:cs="Courier New" w:hint="default"/>
      </w:rPr>
    </w:lvl>
    <w:lvl w:ilvl="2" w:tplc="04100005">
      <w:start w:val="1"/>
      <w:numFmt w:val="bullet"/>
      <w:lvlText w:val=""/>
      <w:lvlJc w:val="left"/>
      <w:pPr>
        <w:ind w:left="2727" w:hanging="360"/>
      </w:pPr>
      <w:rPr>
        <w:rFonts w:ascii="Wingdings" w:hAnsi="Wingdings" w:hint="default"/>
      </w:rPr>
    </w:lvl>
    <w:lvl w:ilvl="3" w:tplc="04100001">
      <w:start w:val="1"/>
      <w:numFmt w:val="bullet"/>
      <w:lvlText w:val=""/>
      <w:lvlJc w:val="left"/>
      <w:pPr>
        <w:ind w:left="3447" w:hanging="360"/>
      </w:pPr>
      <w:rPr>
        <w:rFonts w:ascii="Symbol" w:hAnsi="Symbol" w:hint="default"/>
      </w:rPr>
    </w:lvl>
    <w:lvl w:ilvl="4" w:tplc="04100003">
      <w:start w:val="1"/>
      <w:numFmt w:val="bullet"/>
      <w:lvlText w:val="o"/>
      <w:lvlJc w:val="left"/>
      <w:pPr>
        <w:ind w:left="4167" w:hanging="360"/>
      </w:pPr>
      <w:rPr>
        <w:rFonts w:ascii="Courier New" w:hAnsi="Courier New" w:cs="Courier New" w:hint="default"/>
      </w:rPr>
    </w:lvl>
    <w:lvl w:ilvl="5" w:tplc="04100005">
      <w:start w:val="1"/>
      <w:numFmt w:val="bullet"/>
      <w:lvlText w:val=""/>
      <w:lvlJc w:val="left"/>
      <w:pPr>
        <w:ind w:left="4887" w:hanging="360"/>
      </w:pPr>
      <w:rPr>
        <w:rFonts w:ascii="Wingdings" w:hAnsi="Wingdings" w:hint="default"/>
      </w:rPr>
    </w:lvl>
    <w:lvl w:ilvl="6" w:tplc="04100001">
      <w:start w:val="1"/>
      <w:numFmt w:val="bullet"/>
      <w:lvlText w:val=""/>
      <w:lvlJc w:val="left"/>
      <w:pPr>
        <w:ind w:left="5607" w:hanging="360"/>
      </w:pPr>
      <w:rPr>
        <w:rFonts w:ascii="Symbol" w:hAnsi="Symbol" w:hint="default"/>
      </w:rPr>
    </w:lvl>
    <w:lvl w:ilvl="7" w:tplc="04100003">
      <w:start w:val="1"/>
      <w:numFmt w:val="bullet"/>
      <w:lvlText w:val="o"/>
      <w:lvlJc w:val="left"/>
      <w:pPr>
        <w:ind w:left="6327" w:hanging="360"/>
      </w:pPr>
      <w:rPr>
        <w:rFonts w:ascii="Courier New" w:hAnsi="Courier New" w:cs="Courier New" w:hint="default"/>
      </w:rPr>
    </w:lvl>
    <w:lvl w:ilvl="8" w:tplc="04100005">
      <w:start w:val="1"/>
      <w:numFmt w:val="bullet"/>
      <w:lvlText w:val=""/>
      <w:lvlJc w:val="left"/>
      <w:pPr>
        <w:ind w:left="7047" w:hanging="360"/>
      </w:pPr>
      <w:rPr>
        <w:rFonts w:ascii="Wingdings" w:hAnsi="Wingdings" w:hint="default"/>
      </w:rPr>
    </w:lvl>
  </w:abstractNum>
  <w:abstractNum w:abstractNumId="5" w15:restartNumberingAfterBreak="0">
    <w:nsid w:val="31887A6E"/>
    <w:multiLevelType w:val="hybridMultilevel"/>
    <w:tmpl w:val="DC8CA20A"/>
    <w:lvl w:ilvl="0" w:tplc="0410000F">
      <w:start w:val="1"/>
      <w:numFmt w:val="decimal"/>
      <w:lvlText w:val="%1."/>
      <w:lvlJc w:val="left"/>
      <w:pPr>
        <w:ind w:left="360" w:hanging="360"/>
      </w:pPr>
      <w:rPr>
        <w:rFonts w:hint="default"/>
      </w:rPr>
    </w:lvl>
    <w:lvl w:ilvl="1" w:tplc="04100019">
      <w:start w:val="1"/>
      <w:numFmt w:val="lowerLetter"/>
      <w:lvlText w:val="%2."/>
      <w:lvlJc w:val="left"/>
      <w:pPr>
        <w:ind w:left="1985"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38DB7B03"/>
    <w:multiLevelType w:val="multilevel"/>
    <w:tmpl w:val="0896A60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CF6326F"/>
    <w:multiLevelType w:val="hybridMultilevel"/>
    <w:tmpl w:val="291A3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E195EB2"/>
    <w:multiLevelType w:val="multilevel"/>
    <w:tmpl w:val="837E0F8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pStyle w:val="Titolo4"/>
      <w:lvlText w:val="1.1.9.%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15:restartNumberingAfterBreak="0">
    <w:nsid w:val="573C649B"/>
    <w:multiLevelType w:val="hybridMultilevel"/>
    <w:tmpl w:val="BFB8851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A094D31"/>
    <w:multiLevelType w:val="hybridMultilevel"/>
    <w:tmpl w:val="CE10C6A6"/>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5AEE3326"/>
    <w:multiLevelType w:val="hybridMultilevel"/>
    <w:tmpl w:val="CE10C6A6"/>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5C087756"/>
    <w:multiLevelType w:val="hybridMultilevel"/>
    <w:tmpl w:val="6A32969E"/>
    <w:lvl w:ilvl="0" w:tplc="04100019">
      <w:start w:val="1"/>
      <w:numFmt w:val="lowerLetter"/>
      <w:lvlText w:val="%1."/>
      <w:lvlJc w:val="lef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5FEA5095"/>
    <w:multiLevelType w:val="hybridMultilevel"/>
    <w:tmpl w:val="297280FE"/>
    <w:lvl w:ilvl="0" w:tplc="90C43A9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55D6470"/>
    <w:multiLevelType w:val="hybridMultilevel"/>
    <w:tmpl w:val="297E253C"/>
    <w:lvl w:ilvl="0" w:tplc="04100019">
      <w:start w:val="1"/>
      <w:numFmt w:val="lowerLetter"/>
      <w:lvlText w:val="%1."/>
      <w:lvlJc w:val="left"/>
      <w:pPr>
        <w:ind w:left="1931" w:hanging="360"/>
      </w:pPr>
    </w:lvl>
    <w:lvl w:ilvl="1" w:tplc="0410001B">
      <w:start w:val="1"/>
      <w:numFmt w:val="lowerRoman"/>
      <w:lvlText w:val="%2."/>
      <w:lvlJc w:val="right"/>
      <w:pPr>
        <w:ind w:left="2651" w:hanging="360"/>
      </w:pPr>
      <w:rPr>
        <w:rFonts w:cs="Times New Roman"/>
      </w:rPr>
    </w:lvl>
    <w:lvl w:ilvl="2" w:tplc="0410001B">
      <w:start w:val="1"/>
      <w:numFmt w:val="lowerRoman"/>
      <w:lvlText w:val="%3."/>
      <w:lvlJc w:val="right"/>
      <w:pPr>
        <w:ind w:left="3371" w:hanging="180"/>
      </w:pPr>
      <w:rPr>
        <w:rFonts w:cs="Times New Roman"/>
      </w:rPr>
    </w:lvl>
    <w:lvl w:ilvl="3" w:tplc="0410000F">
      <w:start w:val="1"/>
      <w:numFmt w:val="decimal"/>
      <w:lvlText w:val="%4."/>
      <w:lvlJc w:val="left"/>
      <w:pPr>
        <w:ind w:left="4091" w:hanging="360"/>
      </w:pPr>
      <w:rPr>
        <w:rFonts w:cs="Times New Roman"/>
      </w:rPr>
    </w:lvl>
    <w:lvl w:ilvl="4" w:tplc="04100019">
      <w:start w:val="1"/>
      <w:numFmt w:val="lowerLetter"/>
      <w:lvlText w:val="%5."/>
      <w:lvlJc w:val="left"/>
      <w:pPr>
        <w:ind w:left="4811" w:hanging="360"/>
      </w:pPr>
      <w:rPr>
        <w:rFonts w:cs="Times New Roman"/>
      </w:rPr>
    </w:lvl>
    <w:lvl w:ilvl="5" w:tplc="0410001B">
      <w:start w:val="1"/>
      <w:numFmt w:val="lowerRoman"/>
      <w:lvlText w:val="%6."/>
      <w:lvlJc w:val="right"/>
      <w:pPr>
        <w:ind w:left="5531" w:hanging="180"/>
      </w:pPr>
      <w:rPr>
        <w:rFonts w:cs="Times New Roman"/>
      </w:rPr>
    </w:lvl>
    <w:lvl w:ilvl="6" w:tplc="0410000F">
      <w:start w:val="1"/>
      <w:numFmt w:val="decimal"/>
      <w:lvlText w:val="%7."/>
      <w:lvlJc w:val="left"/>
      <w:pPr>
        <w:ind w:left="6251" w:hanging="360"/>
      </w:pPr>
      <w:rPr>
        <w:rFonts w:cs="Times New Roman"/>
      </w:rPr>
    </w:lvl>
    <w:lvl w:ilvl="7" w:tplc="04100019">
      <w:start w:val="1"/>
      <w:numFmt w:val="lowerLetter"/>
      <w:lvlText w:val="%8."/>
      <w:lvlJc w:val="left"/>
      <w:pPr>
        <w:ind w:left="6971" w:hanging="360"/>
      </w:pPr>
      <w:rPr>
        <w:rFonts w:cs="Times New Roman"/>
      </w:rPr>
    </w:lvl>
    <w:lvl w:ilvl="8" w:tplc="0410001B">
      <w:start w:val="1"/>
      <w:numFmt w:val="lowerRoman"/>
      <w:lvlText w:val="%9."/>
      <w:lvlJc w:val="right"/>
      <w:pPr>
        <w:ind w:left="7691" w:hanging="180"/>
      </w:pPr>
      <w:rPr>
        <w:rFonts w:cs="Times New Roman"/>
      </w:rPr>
    </w:lvl>
  </w:abstractNum>
  <w:abstractNum w:abstractNumId="15" w15:restartNumberingAfterBreak="0">
    <w:nsid w:val="6A0468A7"/>
    <w:multiLevelType w:val="multilevel"/>
    <w:tmpl w:val="4B00BF8A"/>
    <w:styleLink w:val="WWNum16"/>
    <w:lvl w:ilvl="0">
      <w:numFmt w:val="bullet"/>
      <w:lvlText w:val=""/>
      <w:lvlJc w:val="left"/>
      <w:rPr>
        <w:rFonts w:ascii="Symbol" w:hAnsi="Symbol"/>
      </w:rPr>
    </w:lvl>
    <w:lvl w:ilvl="1">
      <w:start w:val="1"/>
      <w:numFmt w:val="lowerLetter"/>
      <w:lvlText w:val="%2)"/>
      <w:lvlJc w:val="left"/>
    </w:lvl>
    <w:lvl w:ilvl="2">
      <w:start w:val="1"/>
      <w:numFmt w:val="lowerLetter"/>
      <w:lvlText w:val="%3)"/>
      <w:lvlJc w:val="left"/>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76BF4D39"/>
    <w:multiLevelType w:val="hybridMultilevel"/>
    <w:tmpl w:val="7E3C223A"/>
    <w:lvl w:ilvl="0" w:tplc="0410000F">
      <w:start w:val="1"/>
      <w:numFmt w:val="decimal"/>
      <w:lvlText w:val="%1."/>
      <w:lvlJc w:val="left"/>
      <w:pPr>
        <w:ind w:left="720" w:hanging="360"/>
      </w:pPr>
    </w:lvl>
    <w:lvl w:ilvl="1" w:tplc="46406890">
      <w:start w:val="1"/>
      <w:numFmt w:val="lowerLetter"/>
      <w:lvlText w:val="%2."/>
      <w:lvlJc w:val="left"/>
      <w:pPr>
        <w:ind w:left="1440" w:hanging="360"/>
      </w:pPr>
      <w:rPr>
        <w:b w:val="0"/>
      </w:rPr>
    </w:lvl>
    <w:lvl w:ilvl="2" w:tplc="0410001B">
      <w:start w:val="1"/>
      <w:numFmt w:val="lowerRoman"/>
      <w:lvlText w:val="%3."/>
      <w:lvlJc w:val="right"/>
      <w:pPr>
        <w:ind w:left="2160" w:hanging="180"/>
      </w:pPr>
    </w:lvl>
    <w:lvl w:ilvl="3" w:tplc="91EA2A7A">
      <w:start w:val="1"/>
      <w:numFmt w:val="lowerLetter"/>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2"/>
  </w:num>
  <w:num w:numId="2">
    <w:abstractNumId w:val="6"/>
  </w:num>
  <w:num w:numId="3">
    <w:abstractNumId w:val="15"/>
  </w:num>
  <w:num w:numId="4">
    <w:abstractNumId w:val="2"/>
  </w:num>
  <w:num w:numId="5">
    <w:abstractNumId w:val="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9"/>
  </w:num>
  <w:num w:numId="11">
    <w:abstractNumId w:val="0"/>
  </w:num>
  <w:num w:numId="12">
    <w:abstractNumId w:val="13"/>
  </w:num>
  <w:num w:numId="13">
    <w:abstractNumId w:val="1"/>
  </w:num>
  <w:num w:numId="14">
    <w:abstractNumId w:val="7"/>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it-IT" w:vendorID="64" w:dllVersion="0" w:nlCheck="1" w:checkStyle="0"/>
  <w:activeWritingStyle w:appName="MSWord" w:lang="it-IT" w:vendorID="64" w:dllVersion="4096" w:nlCheck="1" w:checkStyle="0"/>
  <w:activeWritingStyle w:appName="MSWord" w:lang="it-IT" w:vendorID="64" w:dllVersion="131078" w:nlCheck="1" w:checkStyle="0"/>
  <w:proofState w:spelling="clean" w:grammar="clean"/>
  <w:defaultTabStop w:val="708"/>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7EE"/>
    <w:rsid w:val="00002DE0"/>
    <w:rsid w:val="00002FC2"/>
    <w:rsid w:val="00003BB7"/>
    <w:rsid w:val="00004379"/>
    <w:rsid w:val="000046CD"/>
    <w:rsid w:val="000052CB"/>
    <w:rsid w:val="00010A02"/>
    <w:rsid w:val="0001126B"/>
    <w:rsid w:val="0001255D"/>
    <w:rsid w:val="00012F96"/>
    <w:rsid w:val="00014532"/>
    <w:rsid w:val="000149D9"/>
    <w:rsid w:val="00014CBF"/>
    <w:rsid w:val="0001697C"/>
    <w:rsid w:val="0001776C"/>
    <w:rsid w:val="00021CE8"/>
    <w:rsid w:val="000227F9"/>
    <w:rsid w:val="00023CF9"/>
    <w:rsid w:val="00026385"/>
    <w:rsid w:val="000269E9"/>
    <w:rsid w:val="00027313"/>
    <w:rsid w:val="000313AD"/>
    <w:rsid w:val="00031486"/>
    <w:rsid w:val="000322BA"/>
    <w:rsid w:val="00032F97"/>
    <w:rsid w:val="00034127"/>
    <w:rsid w:val="000341D9"/>
    <w:rsid w:val="000347AC"/>
    <w:rsid w:val="000367F7"/>
    <w:rsid w:val="00036B09"/>
    <w:rsid w:val="00037796"/>
    <w:rsid w:val="000400DF"/>
    <w:rsid w:val="00040333"/>
    <w:rsid w:val="000414EB"/>
    <w:rsid w:val="000418A5"/>
    <w:rsid w:val="00041C7C"/>
    <w:rsid w:val="000424AA"/>
    <w:rsid w:val="00042564"/>
    <w:rsid w:val="00046B4F"/>
    <w:rsid w:val="00047DB4"/>
    <w:rsid w:val="00050E76"/>
    <w:rsid w:val="000524A4"/>
    <w:rsid w:val="00054984"/>
    <w:rsid w:val="00056C69"/>
    <w:rsid w:val="00056DD4"/>
    <w:rsid w:val="0005718F"/>
    <w:rsid w:val="000574B9"/>
    <w:rsid w:val="00057E5F"/>
    <w:rsid w:val="0006031A"/>
    <w:rsid w:val="00060E97"/>
    <w:rsid w:val="00062E19"/>
    <w:rsid w:val="00063542"/>
    <w:rsid w:val="000669FE"/>
    <w:rsid w:val="00071E08"/>
    <w:rsid w:val="00072BBA"/>
    <w:rsid w:val="00073239"/>
    <w:rsid w:val="00074079"/>
    <w:rsid w:val="000745B5"/>
    <w:rsid w:val="0007475C"/>
    <w:rsid w:val="000759C0"/>
    <w:rsid w:val="00082105"/>
    <w:rsid w:val="00082F85"/>
    <w:rsid w:val="0008465D"/>
    <w:rsid w:val="0008563F"/>
    <w:rsid w:val="00086396"/>
    <w:rsid w:val="00086926"/>
    <w:rsid w:val="0008695B"/>
    <w:rsid w:val="00086C0A"/>
    <w:rsid w:val="00087BA4"/>
    <w:rsid w:val="00087BB6"/>
    <w:rsid w:val="00087CCF"/>
    <w:rsid w:val="00092A0E"/>
    <w:rsid w:val="00093B6C"/>
    <w:rsid w:val="000950AE"/>
    <w:rsid w:val="000958E8"/>
    <w:rsid w:val="00095A3F"/>
    <w:rsid w:val="00096165"/>
    <w:rsid w:val="000A1718"/>
    <w:rsid w:val="000A28AD"/>
    <w:rsid w:val="000A33BE"/>
    <w:rsid w:val="000A6222"/>
    <w:rsid w:val="000A7615"/>
    <w:rsid w:val="000B06E0"/>
    <w:rsid w:val="000B1D0C"/>
    <w:rsid w:val="000B1E5F"/>
    <w:rsid w:val="000B263B"/>
    <w:rsid w:val="000B7381"/>
    <w:rsid w:val="000C36F0"/>
    <w:rsid w:val="000C37B4"/>
    <w:rsid w:val="000C5CA1"/>
    <w:rsid w:val="000C6BBA"/>
    <w:rsid w:val="000C6F43"/>
    <w:rsid w:val="000C75F1"/>
    <w:rsid w:val="000D43FE"/>
    <w:rsid w:val="000D4DD5"/>
    <w:rsid w:val="000D4F07"/>
    <w:rsid w:val="000D589C"/>
    <w:rsid w:val="000D591C"/>
    <w:rsid w:val="000D7B2D"/>
    <w:rsid w:val="000E12EE"/>
    <w:rsid w:val="000E1523"/>
    <w:rsid w:val="000F105D"/>
    <w:rsid w:val="000F28D9"/>
    <w:rsid w:val="000F43E0"/>
    <w:rsid w:val="000F5F47"/>
    <w:rsid w:val="000F699D"/>
    <w:rsid w:val="001004CB"/>
    <w:rsid w:val="00101B8C"/>
    <w:rsid w:val="00102990"/>
    <w:rsid w:val="00105050"/>
    <w:rsid w:val="001054F0"/>
    <w:rsid w:val="001060F3"/>
    <w:rsid w:val="00106741"/>
    <w:rsid w:val="00106BC1"/>
    <w:rsid w:val="00106E59"/>
    <w:rsid w:val="00106F5E"/>
    <w:rsid w:val="001077B1"/>
    <w:rsid w:val="00107D20"/>
    <w:rsid w:val="00111110"/>
    <w:rsid w:val="00111FC7"/>
    <w:rsid w:val="00116A28"/>
    <w:rsid w:val="0012148D"/>
    <w:rsid w:val="00122A3B"/>
    <w:rsid w:val="00122C94"/>
    <w:rsid w:val="00125ABD"/>
    <w:rsid w:val="00126D3D"/>
    <w:rsid w:val="00130B6E"/>
    <w:rsid w:val="001312C2"/>
    <w:rsid w:val="0013193A"/>
    <w:rsid w:val="00132045"/>
    <w:rsid w:val="00132708"/>
    <w:rsid w:val="00132D5D"/>
    <w:rsid w:val="00133359"/>
    <w:rsid w:val="0013530C"/>
    <w:rsid w:val="00136411"/>
    <w:rsid w:val="0013748E"/>
    <w:rsid w:val="001374F8"/>
    <w:rsid w:val="001408B2"/>
    <w:rsid w:val="00140F89"/>
    <w:rsid w:val="00141051"/>
    <w:rsid w:val="00142D11"/>
    <w:rsid w:val="001432A4"/>
    <w:rsid w:val="001465D6"/>
    <w:rsid w:val="00146DD0"/>
    <w:rsid w:val="00150F1F"/>
    <w:rsid w:val="00151447"/>
    <w:rsid w:val="001523D2"/>
    <w:rsid w:val="0015286E"/>
    <w:rsid w:val="00153165"/>
    <w:rsid w:val="00154959"/>
    <w:rsid w:val="00154A36"/>
    <w:rsid w:val="00154CD6"/>
    <w:rsid w:val="0016046E"/>
    <w:rsid w:val="00161296"/>
    <w:rsid w:val="00161DDA"/>
    <w:rsid w:val="00162070"/>
    <w:rsid w:val="00162C40"/>
    <w:rsid w:val="00163481"/>
    <w:rsid w:val="00164A8A"/>
    <w:rsid w:val="001675AB"/>
    <w:rsid w:val="00167A09"/>
    <w:rsid w:val="001710D6"/>
    <w:rsid w:val="00173215"/>
    <w:rsid w:val="00176A9A"/>
    <w:rsid w:val="00177B09"/>
    <w:rsid w:val="00180FA0"/>
    <w:rsid w:val="00181B30"/>
    <w:rsid w:val="001826DF"/>
    <w:rsid w:val="00182F38"/>
    <w:rsid w:val="001931B8"/>
    <w:rsid w:val="001937AE"/>
    <w:rsid w:val="0019408A"/>
    <w:rsid w:val="00194308"/>
    <w:rsid w:val="001949EC"/>
    <w:rsid w:val="00196A7E"/>
    <w:rsid w:val="00197DBA"/>
    <w:rsid w:val="001A01A5"/>
    <w:rsid w:val="001A10EA"/>
    <w:rsid w:val="001A3746"/>
    <w:rsid w:val="001A3E23"/>
    <w:rsid w:val="001A4C0C"/>
    <w:rsid w:val="001A7FB5"/>
    <w:rsid w:val="001B0A27"/>
    <w:rsid w:val="001B1620"/>
    <w:rsid w:val="001B59AC"/>
    <w:rsid w:val="001C0D2B"/>
    <w:rsid w:val="001C172B"/>
    <w:rsid w:val="001C2F8A"/>
    <w:rsid w:val="001C46D2"/>
    <w:rsid w:val="001C4931"/>
    <w:rsid w:val="001C4E4B"/>
    <w:rsid w:val="001C53C3"/>
    <w:rsid w:val="001C54A1"/>
    <w:rsid w:val="001C5ED9"/>
    <w:rsid w:val="001C63C5"/>
    <w:rsid w:val="001C6F99"/>
    <w:rsid w:val="001C702E"/>
    <w:rsid w:val="001D0AF0"/>
    <w:rsid w:val="001D1D56"/>
    <w:rsid w:val="001D25E4"/>
    <w:rsid w:val="001D3391"/>
    <w:rsid w:val="001D3B29"/>
    <w:rsid w:val="001D42CE"/>
    <w:rsid w:val="001D4BE7"/>
    <w:rsid w:val="001D611B"/>
    <w:rsid w:val="001D6308"/>
    <w:rsid w:val="001D7CFC"/>
    <w:rsid w:val="001E3025"/>
    <w:rsid w:val="001E3A91"/>
    <w:rsid w:val="001E4BCA"/>
    <w:rsid w:val="001E6570"/>
    <w:rsid w:val="001E767D"/>
    <w:rsid w:val="001F2CC9"/>
    <w:rsid w:val="001F318A"/>
    <w:rsid w:val="001F5F71"/>
    <w:rsid w:val="001F66A8"/>
    <w:rsid w:val="001F70CE"/>
    <w:rsid w:val="001F7586"/>
    <w:rsid w:val="002060FF"/>
    <w:rsid w:val="002112C3"/>
    <w:rsid w:val="0021134E"/>
    <w:rsid w:val="00213952"/>
    <w:rsid w:val="00213E74"/>
    <w:rsid w:val="00214B14"/>
    <w:rsid w:val="00221C13"/>
    <w:rsid w:val="00221C27"/>
    <w:rsid w:val="00221FF2"/>
    <w:rsid w:val="00223838"/>
    <w:rsid w:val="00223FC8"/>
    <w:rsid w:val="0022400E"/>
    <w:rsid w:val="00224EFF"/>
    <w:rsid w:val="002275AC"/>
    <w:rsid w:val="0023087B"/>
    <w:rsid w:val="002313A7"/>
    <w:rsid w:val="00232DE2"/>
    <w:rsid w:val="002332FF"/>
    <w:rsid w:val="00233666"/>
    <w:rsid w:val="002340BA"/>
    <w:rsid w:val="00234A15"/>
    <w:rsid w:val="0023560F"/>
    <w:rsid w:val="00237624"/>
    <w:rsid w:val="00237641"/>
    <w:rsid w:val="00237879"/>
    <w:rsid w:val="00237F67"/>
    <w:rsid w:val="00240AF1"/>
    <w:rsid w:val="0024107C"/>
    <w:rsid w:val="002460A0"/>
    <w:rsid w:val="002473BF"/>
    <w:rsid w:val="00247C31"/>
    <w:rsid w:val="00247C49"/>
    <w:rsid w:val="00250002"/>
    <w:rsid w:val="0025341C"/>
    <w:rsid w:val="0025393B"/>
    <w:rsid w:val="002556FB"/>
    <w:rsid w:val="00257583"/>
    <w:rsid w:val="0026040B"/>
    <w:rsid w:val="00262854"/>
    <w:rsid w:val="00262A7E"/>
    <w:rsid w:val="00263CD0"/>
    <w:rsid w:val="0026717C"/>
    <w:rsid w:val="002708DA"/>
    <w:rsid w:val="00270AAB"/>
    <w:rsid w:val="00272387"/>
    <w:rsid w:val="00272BC4"/>
    <w:rsid w:val="00274646"/>
    <w:rsid w:val="0027517B"/>
    <w:rsid w:val="00275EB9"/>
    <w:rsid w:val="00276C29"/>
    <w:rsid w:val="002810D4"/>
    <w:rsid w:val="00281789"/>
    <w:rsid w:val="00281850"/>
    <w:rsid w:val="00281CDB"/>
    <w:rsid w:val="00284654"/>
    <w:rsid w:val="00284EF2"/>
    <w:rsid w:val="002851E0"/>
    <w:rsid w:val="0028671D"/>
    <w:rsid w:val="002873EC"/>
    <w:rsid w:val="002908B3"/>
    <w:rsid w:val="00290D60"/>
    <w:rsid w:val="00291344"/>
    <w:rsid w:val="002914C5"/>
    <w:rsid w:val="002947F6"/>
    <w:rsid w:val="00294C45"/>
    <w:rsid w:val="00294C89"/>
    <w:rsid w:val="00294DF6"/>
    <w:rsid w:val="00294F20"/>
    <w:rsid w:val="002A013B"/>
    <w:rsid w:val="002A50E2"/>
    <w:rsid w:val="002A57CB"/>
    <w:rsid w:val="002A792C"/>
    <w:rsid w:val="002B0D0A"/>
    <w:rsid w:val="002B16C8"/>
    <w:rsid w:val="002B4CA4"/>
    <w:rsid w:val="002B584B"/>
    <w:rsid w:val="002B68B9"/>
    <w:rsid w:val="002B6D07"/>
    <w:rsid w:val="002C0CCC"/>
    <w:rsid w:val="002C2A96"/>
    <w:rsid w:val="002C366F"/>
    <w:rsid w:val="002C3BAD"/>
    <w:rsid w:val="002C402B"/>
    <w:rsid w:val="002C4D0A"/>
    <w:rsid w:val="002C5331"/>
    <w:rsid w:val="002C62A9"/>
    <w:rsid w:val="002C7313"/>
    <w:rsid w:val="002D080C"/>
    <w:rsid w:val="002D0D5A"/>
    <w:rsid w:val="002D0F8F"/>
    <w:rsid w:val="002D35B5"/>
    <w:rsid w:val="002D3606"/>
    <w:rsid w:val="002D3E6A"/>
    <w:rsid w:val="002D49F3"/>
    <w:rsid w:val="002E1346"/>
    <w:rsid w:val="002E18B3"/>
    <w:rsid w:val="002E2226"/>
    <w:rsid w:val="002E2836"/>
    <w:rsid w:val="002E2DE5"/>
    <w:rsid w:val="002E3D03"/>
    <w:rsid w:val="002E4635"/>
    <w:rsid w:val="002E553F"/>
    <w:rsid w:val="002E774E"/>
    <w:rsid w:val="002F09F4"/>
    <w:rsid w:val="002F10CD"/>
    <w:rsid w:val="002F35DE"/>
    <w:rsid w:val="002F4D93"/>
    <w:rsid w:val="002F5BDC"/>
    <w:rsid w:val="002F61F4"/>
    <w:rsid w:val="00300B04"/>
    <w:rsid w:val="003022AD"/>
    <w:rsid w:val="00302799"/>
    <w:rsid w:val="0030330F"/>
    <w:rsid w:val="00303522"/>
    <w:rsid w:val="00310CB7"/>
    <w:rsid w:val="00310CC9"/>
    <w:rsid w:val="00310F9B"/>
    <w:rsid w:val="003116EC"/>
    <w:rsid w:val="00312483"/>
    <w:rsid w:val="00312F38"/>
    <w:rsid w:val="00317BA5"/>
    <w:rsid w:val="003200E2"/>
    <w:rsid w:val="00320D33"/>
    <w:rsid w:val="00320D70"/>
    <w:rsid w:val="0032298D"/>
    <w:rsid w:val="00323338"/>
    <w:rsid w:val="00323CA4"/>
    <w:rsid w:val="00324AA7"/>
    <w:rsid w:val="00324D58"/>
    <w:rsid w:val="00325503"/>
    <w:rsid w:val="00326AC2"/>
    <w:rsid w:val="00326FFE"/>
    <w:rsid w:val="003314A8"/>
    <w:rsid w:val="003323C8"/>
    <w:rsid w:val="00333CCD"/>
    <w:rsid w:val="00335676"/>
    <w:rsid w:val="003372F3"/>
    <w:rsid w:val="003405B4"/>
    <w:rsid w:val="00340BD2"/>
    <w:rsid w:val="00342A79"/>
    <w:rsid w:val="00342B38"/>
    <w:rsid w:val="00343337"/>
    <w:rsid w:val="003433D5"/>
    <w:rsid w:val="003461F2"/>
    <w:rsid w:val="003475C2"/>
    <w:rsid w:val="0035078A"/>
    <w:rsid w:val="003508C3"/>
    <w:rsid w:val="00355B4A"/>
    <w:rsid w:val="003574AA"/>
    <w:rsid w:val="0036375B"/>
    <w:rsid w:val="00363DCC"/>
    <w:rsid w:val="00364114"/>
    <w:rsid w:val="0036517E"/>
    <w:rsid w:val="003705DA"/>
    <w:rsid w:val="0037080E"/>
    <w:rsid w:val="00373731"/>
    <w:rsid w:val="00373A55"/>
    <w:rsid w:val="00376900"/>
    <w:rsid w:val="00383D35"/>
    <w:rsid w:val="00390FD1"/>
    <w:rsid w:val="00391DFE"/>
    <w:rsid w:val="00392AFF"/>
    <w:rsid w:val="00394E01"/>
    <w:rsid w:val="003A0AE0"/>
    <w:rsid w:val="003A1E94"/>
    <w:rsid w:val="003A322E"/>
    <w:rsid w:val="003A4923"/>
    <w:rsid w:val="003A4BDF"/>
    <w:rsid w:val="003A6089"/>
    <w:rsid w:val="003A68AB"/>
    <w:rsid w:val="003B4F91"/>
    <w:rsid w:val="003B68E9"/>
    <w:rsid w:val="003B6B72"/>
    <w:rsid w:val="003B71A1"/>
    <w:rsid w:val="003B7477"/>
    <w:rsid w:val="003C0B26"/>
    <w:rsid w:val="003C1E9D"/>
    <w:rsid w:val="003C2E60"/>
    <w:rsid w:val="003C4D6A"/>
    <w:rsid w:val="003C50A2"/>
    <w:rsid w:val="003C6762"/>
    <w:rsid w:val="003C713C"/>
    <w:rsid w:val="003D0B7A"/>
    <w:rsid w:val="003D190B"/>
    <w:rsid w:val="003D1AAB"/>
    <w:rsid w:val="003D2971"/>
    <w:rsid w:val="003D37A1"/>
    <w:rsid w:val="003D3B85"/>
    <w:rsid w:val="003D4190"/>
    <w:rsid w:val="003D4B95"/>
    <w:rsid w:val="003D517A"/>
    <w:rsid w:val="003D5465"/>
    <w:rsid w:val="003D694B"/>
    <w:rsid w:val="003D6DAA"/>
    <w:rsid w:val="003E0803"/>
    <w:rsid w:val="003E1D07"/>
    <w:rsid w:val="003E2A08"/>
    <w:rsid w:val="003F176F"/>
    <w:rsid w:val="003F39EC"/>
    <w:rsid w:val="003F3A36"/>
    <w:rsid w:val="003F4660"/>
    <w:rsid w:val="003F6CCF"/>
    <w:rsid w:val="00400EE8"/>
    <w:rsid w:val="004015A5"/>
    <w:rsid w:val="00402F81"/>
    <w:rsid w:val="00405AD7"/>
    <w:rsid w:val="00406DEF"/>
    <w:rsid w:val="00407820"/>
    <w:rsid w:val="00414025"/>
    <w:rsid w:val="00415CF4"/>
    <w:rsid w:val="00416F15"/>
    <w:rsid w:val="00417965"/>
    <w:rsid w:val="00417A85"/>
    <w:rsid w:val="00421980"/>
    <w:rsid w:val="004220A9"/>
    <w:rsid w:val="00422ED8"/>
    <w:rsid w:val="0043239C"/>
    <w:rsid w:val="00433475"/>
    <w:rsid w:val="004340AB"/>
    <w:rsid w:val="00434170"/>
    <w:rsid w:val="0043449C"/>
    <w:rsid w:val="004349F2"/>
    <w:rsid w:val="00436C68"/>
    <w:rsid w:val="00441052"/>
    <w:rsid w:val="004424E6"/>
    <w:rsid w:val="00442B72"/>
    <w:rsid w:val="00444066"/>
    <w:rsid w:val="00444D1A"/>
    <w:rsid w:val="00446BC3"/>
    <w:rsid w:val="00450542"/>
    <w:rsid w:val="004516E6"/>
    <w:rsid w:val="00451865"/>
    <w:rsid w:val="00453940"/>
    <w:rsid w:val="00454D75"/>
    <w:rsid w:val="00455DFC"/>
    <w:rsid w:val="00456103"/>
    <w:rsid w:val="00456B21"/>
    <w:rsid w:val="00456E97"/>
    <w:rsid w:val="00460919"/>
    <w:rsid w:val="00462B89"/>
    <w:rsid w:val="00462C59"/>
    <w:rsid w:val="00462FEF"/>
    <w:rsid w:val="00463531"/>
    <w:rsid w:val="00464D4A"/>
    <w:rsid w:val="004658F2"/>
    <w:rsid w:val="00465A09"/>
    <w:rsid w:val="0047163F"/>
    <w:rsid w:val="00471D9D"/>
    <w:rsid w:val="00473988"/>
    <w:rsid w:val="00474877"/>
    <w:rsid w:val="0047562E"/>
    <w:rsid w:val="00482025"/>
    <w:rsid w:val="00484E9B"/>
    <w:rsid w:val="004851F5"/>
    <w:rsid w:val="004919CF"/>
    <w:rsid w:val="0049481C"/>
    <w:rsid w:val="00495751"/>
    <w:rsid w:val="004A20C2"/>
    <w:rsid w:val="004A29EC"/>
    <w:rsid w:val="004A5B79"/>
    <w:rsid w:val="004A5E6E"/>
    <w:rsid w:val="004A6007"/>
    <w:rsid w:val="004A75E1"/>
    <w:rsid w:val="004B2FAB"/>
    <w:rsid w:val="004B3412"/>
    <w:rsid w:val="004B5F49"/>
    <w:rsid w:val="004B67C3"/>
    <w:rsid w:val="004B6907"/>
    <w:rsid w:val="004B7393"/>
    <w:rsid w:val="004C01CC"/>
    <w:rsid w:val="004C0E96"/>
    <w:rsid w:val="004C285E"/>
    <w:rsid w:val="004C4C70"/>
    <w:rsid w:val="004C60A8"/>
    <w:rsid w:val="004C716C"/>
    <w:rsid w:val="004D1ED6"/>
    <w:rsid w:val="004D25E1"/>
    <w:rsid w:val="004D2816"/>
    <w:rsid w:val="004D2CD0"/>
    <w:rsid w:val="004D6CBC"/>
    <w:rsid w:val="004D7486"/>
    <w:rsid w:val="004E0AA4"/>
    <w:rsid w:val="004E0D5F"/>
    <w:rsid w:val="004E49B3"/>
    <w:rsid w:val="004E6027"/>
    <w:rsid w:val="004E65EC"/>
    <w:rsid w:val="004E73C6"/>
    <w:rsid w:val="004E75FC"/>
    <w:rsid w:val="004E7CFC"/>
    <w:rsid w:val="004F19FE"/>
    <w:rsid w:val="004F24C4"/>
    <w:rsid w:val="004F2E7A"/>
    <w:rsid w:val="004F3863"/>
    <w:rsid w:val="004F5A22"/>
    <w:rsid w:val="00500DCA"/>
    <w:rsid w:val="005018A6"/>
    <w:rsid w:val="005019FF"/>
    <w:rsid w:val="00501CAF"/>
    <w:rsid w:val="00502481"/>
    <w:rsid w:val="00503494"/>
    <w:rsid w:val="00503BDC"/>
    <w:rsid w:val="005101F4"/>
    <w:rsid w:val="00512C9B"/>
    <w:rsid w:val="00513FEA"/>
    <w:rsid w:val="005141CC"/>
    <w:rsid w:val="0051529D"/>
    <w:rsid w:val="00516DF8"/>
    <w:rsid w:val="00517228"/>
    <w:rsid w:val="00517B8F"/>
    <w:rsid w:val="00521B47"/>
    <w:rsid w:val="00521D6D"/>
    <w:rsid w:val="00522C94"/>
    <w:rsid w:val="00523655"/>
    <w:rsid w:val="00523BC5"/>
    <w:rsid w:val="005246CC"/>
    <w:rsid w:val="00525FDE"/>
    <w:rsid w:val="00527B6A"/>
    <w:rsid w:val="00527C46"/>
    <w:rsid w:val="00532715"/>
    <w:rsid w:val="00534322"/>
    <w:rsid w:val="00535723"/>
    <w:rsid w:val="00535BD1"/>
    <w:rsid w:val="00536E7D"/>
    <w:rsid w:val="00537F4E"/>
    <w:rsid w:val="00541175"/>
    <w:rsid w:val="0054130B"/>
    <w:rsid w:val="005413FA"/>
    <w:rsid w:val="00543255"/>
    <w:rsid w:val="00545644"/>
    <w:rsid w:val="00545ED1"/>
    <w:rsid w:val="00546852"/>
    <w:rsid w:val="00547934"/>
    <w:rsid w:val="00551A72"/>
    <w:rsid w:val="005546D8"/>
    <w:rsid w:val="00554808"/>
    <w:rsid w:val="00554EDA"/>
    <w:rsid w:val="00560296"/>
    <w:rsid w:val="00560AB0"/>
    <w:rsid w:val="00561255"/>
    <w:rsid w:val="005619E4"/>
    <w:rsid w:val="00562CF4"/>
    <w:rsid w:val="00563930"/>
    <w:rsid w:val="005641DA"/>
    <w:rsid w:val="005642B3"/>
    <w:rsid w:val="00565198"/>
    <w:rsid w:val="00566246"/>
    <w:rsid w:val="00566CF3"/>
    <w:rsid w:val="00567DA4"/>
    <w:rsid w:val="00571D19"/>
    <w:rsid w:val="005721E5"/>
    <w:rsid w:val="00572D1B"/>
    <w:rsid w:val="00575356"/>
    <w:rsid w:val="00577CB4"/>
    <w:rsid w:val="00577E80"/>
    <w:rsid w:val="00586173"/>
    <w:rsid w:val="0058718B"/>
    <w:rsid w:val="00590349"/>
    <w:rsid w:val="005907E6"/>
    <w:rsid w:val="005967D8"/>
    <w:rsid w:val="00597360"/>
    <w:rsid w:val="005A0443"/>
    <w:rsid w:val="005A279F"/>
    <w:rsid w:val="005B1080"/>
    <w:rsid w:val="005B35C2"/>
    <w:rsid w:val="005B38FD"/>
    <w:rsid w:val="005B4DF1"/>
    <w:rsid w:val="005C01B5"/>
    <w:rsid w:val="005C0632"/>
    <w:rsid w:val="005C1763"/>
    <w:rsid w:val="005C1FC0"/>
    <w:rsid w:val="005C64C7"/>
    <w:rsid w:val="005C71AF"/>
    <w:rsid w:val="005C738C"/>
    <w:rsid w:val="005C750E"/>
    <w:rsid w:val="005D2516"/>
    <w:rsid w:val="005D6B5A"/>
    <w:rsid w:val="005E25E2"/>
    <w:rsid w:val="005E37CF"/>
    <w:rsid w:val="005E4016"/>
    <w:rsid w:val="005E57A9"/>
    <w:rsid w:val="005E66B5"/>
    <w:rsid w:val="005E7160"/>
    <w:rsid w:val="005F12B9"/>
    <w:rsid w:val="005F14C4"/>
    <w:rsid w:val="005F17DB"/>
    <w:rsid w:val="005F22DA"/>
    <w:rsid w:val="005F3278"/>
    <w:rsid w:val="005F3374"/>
    <w:rsid w:val="005F3442"/>
    <w:rsid w:val="005F4212"/>
    <w:rsid w:val="005F5EC3"/>
    <w:rsid w:val="005F602C"/>
    <w:rsid w:val="005F79A5"/>
    <w:rsid w:val="0060077A"/>
    <w:rsid w:val="00600AD5"/>
    <w:rsid w:val="00600FC0"/>
    <w:rsid w:val="00602D2F"/>
    <w:rsid w:val="00602D78"/>
    <w:rsid w:val="00602DEB"/>
    <w:rsid w:val="006054FD"/>
    <w:rsid w:val="00606F7E"/>
    <w:rsid w:val="0061252C"/>
    <w:rsid w:val="00612F2B"/>
    <w:rsid w:val="00613D6A"/>
    <w:rsid w:val="00615A1B"/>
    <w:rsid w:val="00616250"/>
    <w:rsid w:val="0061691C"/>
    <w:rsid w:val="00621C0B"/>
    <w:rsid w:val="006229C4"/>
    <w:rsid w:val="00622B91"/>
    <w:rsid w:val="006240CA"/>
    <w:rsid w:val="006248C0"/>
    <w:rsid w:val="006279F5"/>
    <w:rsid w:val="00630B05"/>
    <w:rsid w:val="00631EC2"/>
    <w:rsid w:val="00633C45"/>
    <w:rsid w:val="00633C4A"/>
    <w:rsid w:val="00640800"/>
    <w:rsid w:val="006431F2"/>
    <w:rsid w:val="00643725"/>
    <w:rsid w:val="00643A4A"/>
    <w:rsid w:val="00644D0B"/>
    <w:rsid w:val="00646FD4"/>
    <w:rsid w:val="006474C5"/>
    <w:rsid w:val="006503A4"/>
    <w:rsid w:val="00651882"/>
    <w:rsid w:val="006525BB"/>
    <w:rsid w:val="006526C5"/>
    <w:rsid w:val="00653B05"/>
    <w:rsid w:val="0065560E"/>
    <w:rsid w:val="00656003"/>
    <w:rsid w:val="00656A50"/>
    <w:rsid w:val="00656BC3"/>
    <w:rsid w:val="00657477"/>
    <w:rsid w:val="00657629"/>
    <w:rsid w:val="00660D59"/>
    <w:rsid w:val="00661268"/>
    <w:rsid w:val="00661567"/>
    <w:rsid w:val="00663D79"/>
    <w:rsid w:val="006654A6"/>
    <w:rsid w:val="00665F09"/>
    <w:rsid w:val="00667EAF"/>
    <w:rsid w:val="006707B3"/>
    <w:rsid w:val="00673257"/>
    <w:rsid w:val="00673766"/>
    <w:rsid w:val="0067390B"/>
    <w:rsid w:val="00675732"/>
    <w:rsid w:val="00675DE2"/>
    <w:rsid w:val="006767AF"/>
    <w:rsid w:val="00676A42"/>
    <w:rsid w:val="00680B1D"/>
    <w:rsid w:val="00682F9F"/>
    <w:rsid w:val="00683BAB"/>
    <w:rsid w:val="00684334"/>
    <w:rsid w:val="006848B6"/>
    <w:rsid w:val="00686D7B"/>
    <w:rsid w:val="006871D3"/>
    <w:rsid w:val="006877A9"/>
    <w:rsid w:val="00687B88"/>
    <w:rsid w:val="00690A14"/>
    <w:rsid w:val="00692B2E"/>
    <w:rsid w:val="0069400D"/>
    <w:rsid w:val="0069573E"/>
    <w:rsid w:val="0069673D"/>
    <w:rsid w:val="006973C2"/>
    <w:rsid w:val="00697FA7"/>
    <w:rsid w:val="006A02A5"/>
    <w:rsid w:val="006A2954"/>
    <w:rsid w:val="006A7C96"/>
    <w:rsid w:val="006B0D2A"/>
    <w:rsid w:val="006B28F2"/>
    <w:rsid w:val="006B28F6"/>
    <w:rsid w:val="006B38A1"/>
    <w:rsid w:val="006B4DC3"/>
    <w:rsid w:val="006B5355"/>
    <w:rsid w:val="006B69C2"/>
    <w:rsid w:val="006C0227"/>
    <w:rsid w:val="006C0567"/>
    <w:rsid w:val="006C08D6"/>
    <w:rsid w:val="006C0B41"/>
    <w:rsid w:val="006C28CE"/>
    <w:rsid w:val="006C4190"/>
    <w:rsid w:val="006C47CA"/>
    <w:rsid w:val="006C7775"/>
    <w:rsid w:val="006D1082"/>
    <w:rsid w:val="006D2086"/>
    <w:rsid w:val="006D2D2B"/>
    <w:rsid w:val="006D3149"/>
    <w:rsid w:val="006D315B"/>
    <w:rsid w:val="006D3DC1"/>
    <w:rsid w:val="006D451C"/>
    <w:rsid w:val="006D4E42"/>
    <w:rsid w:val="006D6CA6"/>
    <w:rsid w:val="006D7F6D"/>
    <w:rsid w:val="006E1EE9"/>
    <w:rsid w:val="006E321F"/>
    <w:rsid w:val="006E3533"/>
    <w:rsid w:val="006E5A67"/>
    <w:rsid w:val="006E6EBF"/>
    <w:rsid w:val="006E6F54"/>
    <w:rsid w:val="006E7C5A"/>
    <w:rsid w:val="006E7D95"/>
    <w:rsid w:val="006F1699"/>
    <w:rsid w:val="006F4198"/>
    <w:rsid w:val="006F4647"/>
    <w:rsid w:val="006F48DA"/>
    <w:rsid w:val="006F57D0"/>
    <w:rsid w:val="006F7200"/>
    <w:rsid w:val="006F7798"/>
    <w:rsid w:val="006F7C16"/>
    <w:rsid w:val="00702213"/>
    <w:rsid w:val="00702247"/>
    <w:rsid w:val="00702EC1"/>
    <w:rsid w:val="007030AD"/>
    <w:rsid w:val="007045B0"/>
    <w:rsid w:val="007047AC"/>
    <w:rsid w:val="007129B8"/>
    <w:rsid w:val="007135A1"/>
    <w:rsid w:val="007138B4"/>
    <w:rsid w:val="00713B44"/>
    <w:rsid w:val="007142B4"/>
    <w:rsid w:val="00714988"/>
    <w:rsid w:val="00715B56"/>
    <w:rsid w:val="00717A80"/>
    <w:rsid w:val="00721581"/>
    <w:rsid w:val="00722A8D"/>
    <w:rsid w:val="00725E16"/>
    <w:rsid w:val="007266B8"/>
    <w:rsid w:val="00726E6F"/>
    <w:rsid w:val="00727151"/>
    <w:rsid w:val="00732278"/>
    <w:rsid w:val="007339A1"/>
    <w:rsid w:val="00736277"/>
    <w:rsid w:val="00736BCE"/>
    <w:rsid w:val="00736E90"/>
    <w:rsid w:val="0073714D"/>
    <w:rsid w:val="007409BF"/>
    <w:rsid w:val="00741FC8"/>
    <w:rsid w:val="007424B2"/>
    <w:rsid w:val="00743304"/>
    <w:rsid w:val="00747DF8"/>
    <w:rsid w:val="0075021C"/>
    <w:rsid w:val="00751200"/>
    <w:rsid w:val="0075352C"/>
    <w:rsid w:val="00755706"/>
    <w:rsid w:val="007559C2"/>
    <w:rsid w:val="007574C9"/>
    <w:rsid w:val="007577A5"/>
    <w:rsid w:val="00757CA1"/>
    <w:rsid w:val="00760DD8"/>
    <w:rsid w:val="00761169"/>
    <w:rsid w:val="00761F7D"/>
    <w:rsid w:val="00764329"/>
    <w:rsid w:val="00764792"/>
    <w:rsid w:val="00766DB2"/>
    <w:rsid w:val="00770A0D"/>
    <w:rsid w:val="0077246C"/>
    <w:rsid w:val="007727C0"/>
    <w:rsid w:val="0077482B"/>
    <w:rsid w:val="00774AAF"/>
    <w:rsid w:val="00775702"/>
    <w:rsid w:val="00780C8A"/>
    <w:rsid w:val="00783023"/>
    <w:rsid w:val="00785A69"/>
    <w:rsid w:val="00792A48"/>
    <w:rsid w:val="007937F0"/>
    <w:rsid w:val="00794E3A"/>
    <w:rsid w:val="00795E88"/>
    <w:rsid w:val="007960F3"/>
    <w:rsid w:val="007968A8"/>
    <w:rsid w:val="00796DAC"/>
    <w:rsid w:val="007A054D"/>
    <w:rsid w:val="007A0827"/>
    <w:rsid w:val="007A1763"/>
    <w:rsid w:val="007A494E"/>
    <w:rsid w:val="007A5257"/>
    <w:rsid w:val="007B1B07"/>
    <w:rsid w:val="007B25FA"/>
    <w:rsid w:val="007B2DF6"/>
    <w:rsid w:val="007B4EC7"/>
    <w:rsid w:val="007B4EE2"/>
    <w:rsid w:val="007B5A77"/>
    <w:rsid w:val="007B6B3E"/>
    <w:rsid w:val="007C00E2"/>
    <w:rsid w:val="007C22AD"/>
    <w:rsid w:val="007C2DC3"/>
    <w:rsid w:val="007C43B6"/>
    <w:rsid w:val="007C5FF0"/>
    <w:rsid w:val="007C6EF0"/>
    <w:rsid w:val="007D7C27"/>
    <w:rsid w:val="007E0FA4"/>
    <w:rsid w:val="007E22FA"/>
    <w:rsid w:val="007E3563"/>
    <w:rsid w:val="007E4506"/>
    <w:rsid w:val="007E474C"/>
    <w:rsid w:val="007E537B"/>
    <w:rsid w:val="007E65C9"/>
    <w:rsid w:val="007E6FFD"/>
    <w:rsid w:val="007F0C0D"/>
    <w:rsid w:val="007F146C"/>
    <w:rsid w:val="007F14E8"/>
    <w:rsid w:val="007F3D1E"/>
    <w:rsid w:val="007F59D9"/>
    <w:rsid w:val="007F5A0C"/>
    <w:rsid w:val="007F6051"/>
    <w:rsid w:val="007F66C3"/>
    <w:rsid w:val="007F77C5"/>
    <w:rsid w:val="007F7959"/>
    <w:rsid w:val="00800F73"/>
    <w:rsid w:val="0080266B"/>
    <w:rsid w:val="00806B73"/>
    <w:rsid w:val="00806C1F"/>
    <w:rsid w:val="00812113"/>
    <w:rsid w:val="00813A62"/>
    <w:rsid w:val="00816949"/>
    <w:rsid w:val="008169A4"/>
    <w:rsid w:val="00817B25"/>
    <w:rsid w:val="00817D68"/>
    <w:rsid w:val="00817E50"/>
    <w:rsid w:val="00821F2D"/>
    <w:rsid w:val="0082262E"/>
    <w:rsid w:val="00822D3D"/>
    <w:rsid w:val="00825406"/>
    <w:rsid w:val="00825D8F"/>
    <w:rsid w:val="00832A12"/>
    <w:rsid w:val="008339F0"/>
    <w:rsid w:val="00833FDF"/>
    <w:rsid w:val="00835F12"/>
    <w:rsid w:val="00840965"/>
    <w:rsid w:val="008415B1"/>
    <w:rsid w:val="00841EA6"/>
    <w:rsid w:val="00843A51"/>
    <w:rsid w:val="00844971"/>
    <w:rsid w:val="00844D2D"/>
    <w:rsid w:val="00844FA2"/>
    <w:rsid w:val="008464E0"/>
    <w:rsid w:val="008477E8"/>
    <w:rsid w:val="00847AED"/>
    <w:rsid w:val="00850386"/>
    <w:rsid w:val="00852E95"/>
    <w:rsid w:val="00854378"/>
    <w:rsid w:val="00854DD6"/>
    <w:rsid w:val="00856798"/>
    <w:rsid w:val="00856AED"/>
    <w:rsid w:val="00857BCF"/>
    <w:rsid w:val="00857FC5"/>
    <w:rsid w:val="008609C0"/>
    <w:rsid w:val="0086131F"/>
    <w:rsid w:val="008614F5"/>
    <w:rsid w:val="00862A0A"/>
    <w:rsid w:val="008632CE"/>
    <w:rsid w:val="008639A5"/>
    <w:rsid w:val="00863FB5"/>
    <w:rsid w:val="00864C6C"/>
    <w:rsid w:val="0086684F"/>
    <w:rsid w:val="00870B68"/>
    <w:rsid w:val="0087143D"/>
    <w:rsid w:val="00872ADD"/>
    <w:rsid w:val="00872B2D"/>
    <w:rsid w:val="0087459E"/>
    <w:rsid w:val="00876AB0"/>
    <w:rsid w:val="00877FEC"/>
    <w:rsid w:val="00881921"/>
    <w:rsid w:val="00882B1D"/>
    <w:rsid w:val="0088795E"/>
    <w:rsid w:val="0089159F"/>
    <w:rsid w:val="00891708"/>
    <w:rsid w:val="00892EBD"/>
    <w:rsid w:val="00893EDE"/>
    <w:rsid w:val="008945D0"/>
    <w:rsid w:val="008948B5"/>
    <w:rsid w:val="008A0C3E"/>
    <w:rsid w:val="008A1CF1"/>
    <w:rsid w:val="008A1DEA"/>
    <w:rsid w:val="008A2802"/>
    <w:rsid w:val="008A56DA"/>
    <w:rsid w:val="008A6558"/>
    <w:rsid w:val="008A65D8"/>
    <w:rsid w:val="008A6830"/>
    <w:rsid w:val="008A6AE0"/>
    <w:rsid w:val="008B0947"/>
    <w:rsid w:val="008B3E26"/>
    <w:rsid w:val="008B62CD"/>
    <w:rsid w:val="008B64D8"/>
    <w:rsid w:val="008C131F"/>
    <w:rsid w:val="008C16EC"/>
    <w:rsid w:val="008C1890"/>
    <w:rsid w:val="008C32F6"/>
    <w:rsid w:val="008C57F5"/>
    <w:rsid w:val="008C5886"/>
    <w:rsid w:val="008C6204"/>
    <w:rsid w:val="008C7CAB"/>
    <w:rsid w:val="008C7D94"/>
    <w:rsid w:val="008D059A"/>
    <w:rsid w:val="008D257B"/>
    <w:rsid w:val="008D352E"/>
    <w:rsid w:val="008D4D97"/>
    <w:rsid w:val="008D7EBA"/>
    <w:rsid w:val="008E1D3D"/>
    <w:rsid w:val="008E4C84"/>
    <w:rsid w:val="008E6869"/>
    <w:rsid w:val="008E701F"/>
    <w:rsid w:val="008E7B58"/>
    <w:rsid w:val="008F0868"/>
    <w:rsid w:val="008F22A2"/>
    <w:rsid w:val="008F370C"/>
    <w:rsid w:val="008F5048"/>
    <w:rsid w:val="008F5466"/>
    <w:rsid w:val="008F553F"/>
    <w:rsid w:val="0090167A"/>
    <w:rsid w:val="00902AAE"/>
    <w:rsid w:val="00903B97"/>
    <w:rsid w:val="00904023"/>
    <w:rsid w:val="009104C4"/>
    <w:rsid w:val="00911422"/>
    <w:rsid w:val="0091369F"/>
    <w:rsid w:val="00913CEF"/>
    <w:rsid w:val="00914EFD"/>
    <w:rsid w:val="00915093"/>
    <w:rsid w:val="00915B2B"/>
    <w:rsid w:val="00915E6B"/>
    <w:rsid w:val="00916DCD"/>
    <w:rsid w:val="009170B5"/>
    <w:rsid w:val="00917651"/>
    <w:rsid w:val="00920C6D"/>
    <w:rsid w:val="009302B0"/>
    <w:rsid w:val="00931BFB"/>
    <w:rsid w:val="00931EB5"/>
    <w:rsid w:val="00933617"/>
    <w:rsid w:val="00933C8C"/>
    <w:rsid w:val="0093612C"/>
    <w:rsid w:val="009369A8"/>
    <w:rsid w:val="00936CA2"/>
    <w:rsid w:val="00937007"/>
    <w:rsid w:val="0093782F"/>
    <w:rsid w:val="00937EBC"/>
    <w:rsid w:val="00940187"/>
    <w:rsid w:val="00942424"/>
    <w:rsid w:val="009426E1"/>
    <w:rsid w:val="00944285"/>
    <w:rsid w:val="00947346"/>
    <w:rsid w:val="009474B9"/>
    <w:rsid w:val="009508E8"/>
    <w:rsid w:val="00951EFF"/>
    <w:rsid w:val="009521E9"/>
    <w:rsid w:val="00952D16"/>
    <w:rsid w:val="00955AA1"/>
    <w:rsid w:val="00955C8F"/>
    <w:rsid w:val="00956B92"/>
    <w:rsid w:val="00957BA1"/>
    <w:rsid w:val="009608B0"/>
    <w:rsid w:val="00961325"/>
    <w:rsid w:val="009616B6"/>
    <w:rsid w:val="00961843"/>
    <w:rsid w:val="009622CB"/>
    <w:rsid w:val="00962A05"/>
    <w:rsid w:val="0096628C"/>
    <w:rsid w:val="00966DB0"/>
    <w:rsid w:val="0097045A"/>
    <w:rsid w:val="009707F5"/>
    <w:rsid w:val="0097106B"/>
    <w:rsid w:val="009713CE"/>
    <w:rsid w:val="009720CD"/>
    <w:rsid w:val="00972859"/>
    <w:rsid w:val="00973AE8"/>
    <w:rsid w:val="00974467"/>
    <w:rsid w:val="009744EC"/>
    <w:rsid w:val="00974946"/>
    <w:rsid w:val="009768FE"/>
    <w:rsid w:val="0097724E"/>
    <w:rsid w:val="00980559"/>
    <w:rsid w:val="009806FE"/>
    <w:rsid w:val="00982D6B"/>
    <w:rsid w:val="009838CC"/>
    <w:rsid w:val="00983B41"/>
    <w:rsid w:val="00986EB4"/>
    <w:rsid w:val="009905DE"/>
    <w:rsid w:val="009915E5"/>
    <w:rsid w:val="009929D1"/>
    <w:rsid w:val="00993DF3"/>
    <w:rsid w:val="0099520C"/>
    <w:rsid w:val="00995E69"/>
    <w:rsid w:val="009A093F"/>
    <w:rsid w:val="009A0AC7"/>
    <w:rsid w:val="009A22EC"/>
    <w:rsid w:val="009A37C2"/>
    <w:rsid w:val="009A3E8C"/>
    <w:rsid w:val="009A40A3"/>
    <w:rsid w:val="009A4B10"/>
    <w:rsid w:val="009A5530"/>
    <w:rsid w:val="009B046F"/>
    <w:rsid w:val="009B0721"/>
    <w:rsid w:val="009B267B"/>
    <w:rsid w:val="009B289D"/>
    <w:rsid w:val="009B332C"/>
    <w:rsid w:val="009B3B67"/>
    <w:rsid w:val="009B7A8A"/>
    <w:rsid w:val="009B7DC2"/>
    <w:rsid w:val="009C0B7A"/>
    <w:rsid w:val="009C2B2C"/>
    <w:rsid w:val="009C4C15"/>
    <w:rsid w:val="009C5461"/>
    <w:rsid w:val="009D166D"/>
    <w:rsid w:val="009D273B"/>
    <w:rsid w:val="009D3385"/>
    <w:rsid w:val="009D4719"/>
    <w:rsid w:val="009D4908"/>
    <w:rsid w:val="009D5C0C"/>
    <w:rsid w:val="009E1C64"/>
    <w:rsid w:val="009E2CF5"/>
    <w:rsid w:val="009E317F"/>
    <w:rsid w:val="009E31A2"/>
    <w:rsid w:val="009E49B4"/>
    <w:rsid w:val="009E6C39"/>
    <w:rsid w:val="009F3007"/>
    <w:rsid w:val="009F32B7"/>
    <w:rsid w:val="009F38AB"/>
    <w:rsid w:val="009F446E"/>
    <w:rsid w:val="009F4C9A"/>
    <w:rsid w:val="009F5039"/>
    <w:rsid w:val="009F6B65"/>
    <w:rsid w:val="00A02857"/>
    <w:rsid w:val="00A029AD"/>
    <w:rsid w:val="00A04FA2"/>
    <w:rsid w:val="00A1185A"/>
    <w:rsid w:val="00A121F4"/>
    <w:rsid w:val="00A12765"/>
    <w:rsid w:val="00A12F6A"/>
    <w:rsid w:val="00A138E9"/>
    <w:rsid w:val="00A1534B"/>
    <w:rsid w:val="00A16846"/>
    <w:rsid w:val="00A206A8"/>
    <w:rsid w:val="00A213BF"/>
    <w:rsid w:val="00A22428"/>
    <w:rsid w:val="00A24BC8"/>
    <w:rsid w:val="00A25A9A"/>
    <w:rsid w:val="00A26652"/>
    <w:rsid w:val="00A274CD"/>
    <w:rsid w:val="00A307E9"/>
    <w:rsid w:val="00A3095D"/>
    <w:rsid w:val="00A315E8"/>
    <w:rsid w:val="00A31DF3"/>
    <w:rsid w:val="00A32132"/>
    <w:rsid w:val="00A3217A"/>
    <w:rsid w:val="00A32294"/>
    <w:rsid w:val="00A337A3"/>
    <w:rsid w:val="00A338EE"/>
    <w:rsid w:val="00A34052"/>
    <w:rsid w:val="00A34768"/>
    <w:rsid w:val="00A35849"/>
    <w:rsid w:val="00A36763"/>
    <w:rsid w:val="00A37123"/>
    <w:rsid w:val="00A40073"/>
    <w:rsid w:val="00A4052D"/>
    <w:rsid w:val="00A40BE3"/>
    <w:rsid w:val="00A41F3E"/>
    <w:rsid w:val="00A4284C"/>
    <w:rsid w:val="00A42E62"/>
    <w:rsid w:val="00A43B3C"/>
    <w:rsid w:val="00A44415"/>
    <w:rsid w:val="00A452A9"/>
    <w:rsid w:val="00A4540D"/>
    <w:rsid w:val="00A47DCE"/>
    <w:rsid w:val="00A52F80"/>
    <w:rsid w:val="00A5338E"/>
    <w:rsid w:val="00A537B0"/>
    <w:rsid w:val="00A542F0"/>
    <w:rsid w:val="00A5449F"/>
    <w:rsid w:val="00A563D8"/>
    <w:rsid w:val="00A56DD9"/>
    <w:rsid w:val="00A602A7"/>
    <w:rsid w:val="00A60B97"/>
    <w:rsid w:val="00A60F3F"/>
    <w:rsid w:val="00A61461"/>
    <w:rsid w:val="00A629EE"/>
    <w:rsid w:val="00A63BE0"/>
    <w:rsid w:val="00A64ECA"/>
    <w:rsid w:val="00A668D8"/>
    <w:rsid w:val="00A66D4D"/>
    <w:rsid w:val="00A67660"/>
    <w:rsid w:val="00A67A17"/>
    <w:rsid w:val="00A70158"/>
    <w:rsid w:val="00A70574"/>
    <w:rsid w:val="00A71B3D"/>
    <w:rsid w:val="00A71D48"/>
    <w:rsid w:val="00A71E2D"/>
    <w:rsid w:val="00A72183"/>
    <w:rsid w:val="00A739E9"/>
    <w:rsid w:val="00A73E76"/>
    <w:rsid w:val="00A74A20"/>
    <w:rsid w:val="00A77227"/>
    <w:rsid w:val="00A77637"/>
    <w:rsid w:val="00A77FD8"/>
    <w:rsid w:val="00A80294"/>
    <w:rsid w:val="00A80F68"/>
    <w:rsid w:val="00A8112B"/>
    <w:rsid w:val="00A8214B"/>
    <w:rsid w:val="00A84B36"/>
    <w:rsid w:val="00A87BB2"/>
    <w:rsid w:val="00A90E2C"/>
    <w:rsid w:val="00A942DD"/>
    <w:rsid w:val="00A94365"/>
    <w:rsid w:val="00A95EFF"/>
    <w:rsid w:val="00A963A1"/>
    <w:rsid w:val="00AA0E82"/>
    <w:rsid w:val="00AA106B"/>
    <w:rsid w:val="00AA14C1"/>
    <w:rsid w:val="00AA2FA4"/>
    <w:rsid w:val="00AA4FAB"/>
    <w:rsid w:val="00AA6005"/>
    <w:rsid w:val="00AA7C37"/>
    <w:rsid w:val="00AB0A21"/>
    <w:rsid w:val="00AB0BFF"/>
    <w:rsid w:val="00AB163F"/>
    <w:rsid w:val="00AB17E1"/>
    <w:rsid w:val="00AB18F2"/>
    <w:rsid w:val="00AB1B05"/>
    <w:rsid w:val="00AB246A"/>
    <w:rsid w:val="00AB2738"/>
    <w:rsid w:val="00AB3D76"/>
    <w:rsid w:val="00AB4283"/>
    <w:rsid w:val="00AB7623"/>
    <w:rsid w:val="00AC1AF9"/>
    <w:rsid w:val="00AC3A20"/>
    <w:rsid w:val="00AC469A"/>
    <w:rsid w:val="00AC4F07"/>
    <w:rsid w:val="00AC612D"/>
    <w:rsid w:val="00AC6887"/>
    <w:rsid w:val="00AC69B9"/>
    <w:rsid w:val="00AC71E5"/>
    <w:rsid w:val="00AD07DF"/>
    <w:rsid w:val="00AD10B7"/>
    <w:rsid w:val="00AD1412"/>
    <w:rsid w:val="00AD2DCF"/>
    <w:rsid w:val="00AD32DC"/>
    <w:rsid w:val="00AD37B5"/>
    <w:rsid w:val="00AD4CFD"/>
    <w:rsid w:val="00AE078E"/>
    <w:rsid w:val="00AE1E62"/>
    <w:rsid w:val="00AE3ECA"/>
    <w:rsid w:val="00AE6E7D"/>
    <w:rsid w:val="00AF07D4"/>
    <w:rsid w:val="00AF0FEF"/>
    <w:rsid w:val="00AF2373"/>
    <w:rsid w:val="00AF4708"/>
    <w:rsid w:val="00AF4D36"/>
    <w:rsid w:val="00AF6D5A"/>
    <w:rsid w:val="00AF7715"/>
    <w:rsid w:val="00B005A9"/>
    <w:rsid w:val="00B00BD5"/>
    <w:rsid w:val="00B01CFA"/>
    <w:rsid w:val="00B04380"/>
    <w:rsid w:val="00B04A2D"/>
    <w:rsid w:val="00B05C97"/>
    <w:rsid w:val="00B112EC"/>
    <w:rsid w:val="00B11CD1"/>
    <w:rsid w:val="00B11D94"/>
    <w:rsid w:val="00B12524"/>
    <w:rsid w:val="00B13AB4"/>
    <w:rsid w:val="00B140EA"/>
    <w:rsid w:val="00B1434F"/>
    <w:rsid w:val="00B15FFC"/>
    <w:rsid w:val="00B16A89"/>
    <w:rsid w:val="00B20BDF"/>
    <w:rsid w:val="00B21344"/>
    <w:rsid w:val="00B24B1F"/>
    <w:rsid w:val="00B27195"/>
    <w:rsid w:val="00B3030C"/>
    <w:rsid w:val="00B32E2C"/>
    <w:rsid w:val="00B3406E"/>
    <w:rsid w:val="00B371FD"/>
    <w:rsid w:val="00B416D5"/>
    <w:rsid w:val="00B41C85"/>
    <w:rsid w:val="00B41EFA"/>
    <w:rsid w:val="00B44A8A"/>
    <w:rsid w:val="00B454B3"/>
    <w:rsid w:val="00B45B01"/>
    <w:rsid w:val="00B5065F"/>
    <w:rsid w:val="00B51A35"/>
    <w:rsid w:val="00B5339B"/>
    <w:rsid w:val="00B54865"/>
    <w:rsid w:val="00B55A9B"/>
    <w:rsid w:val="00B621FF"/>
    <w:rsid w:val="00B64FD2"/>
    <w:rsid w:val="00B709EC"/>
    <w:rsid w:val="00B71078"/>
    <w:rsid w:val="00B735E7"/>
    <w:rsid w:val="00B75B85"/>
    <w:rsid w:val="00B75CD4"/>
    <w:rsid w:val="00B77BE1"/>
    <w:rsid w:val="00B81E52"/>
    <w:rsid w:val="00B83060"/>
    <w:rsid w:val="00B83108"/>
    <w:rsid w:val="00B84A5A"/>
    <w:rsid w:val="00B85110"/>
    <w:rsid w:val="00B86D92"/>
    <w:rsid w:val="00B8744F"/>
    <w:rsid w:val="00B87D98"/>
    <w:rsid w:val="00B90773"/>
    <w:rsid w:val="00B9509E"/>
    <w:rsid w:val="00BA0CA0"/>
    <w:rsid w:val="00BA0FEE"/>
    <w:rsid w:val="00BA16FA"/>
    <w:rsid w:val="00BA20D6"/>
    <w:rsid w:val="00BA45A9"/>
    <w:rsid w:val="00BA4BA0"/>
    <w:rsid w:val="00BA5BAF"/>
    <w:rsid w:val="00BA7933"/>
    <w:rsid w:val="00BB1762"/>
    <w:rsid w:val="00BB410F"/>
    <w:rsid w:val="00BB5FCC"/>
    <w:rsid w:val="00BB65E5"/>
    <w:rsid w:val="00BC06B6"/>
    <w:rsid w:val="00BC1771"/>
    <w:rsid w:val="00BC1D93"/>
    <w:rsid w:val="00BC5FB4"/>
    <w:rsid w:val="00BD21E0"/>
    <w:rsid w:val="00BD24EA"/>
    <w:rsid w:val="00BD5923"/>
    <w:rsid w:val="00BD5B00"/>
    <w:rsid w:val="00BD5EA2"/>
    <w:rsid w:val="00BD6BB7"/>
    <w:rsid w:val="00BE18D7"/>
    <w:rsid w:val="00BE18F3"/>
    <w:rsid w:val="00BE2396"/>
    <w:rsid w:val="00BE248B"/>
    <w:rsid w:val="00BE2D43"/>
    <w:rsid w:val="00BE2FE1"/>
    <w:rsid w:val="00BE3122"/>
    <w:rsid w:val="00BE567E"/>
    <w:rsid w:val="00BE7DB2"/>
    <w:rsid w:val="00BF2B2D"/>
    <w:rsid w:val="00BF3098"/>
    <w:rsid w:val="00BF3331"/>
    <w:rsid w:val="00BF37FE"/>
    <w:rsid w:val="00BF3D05"/>
    <w:rsid w:val="00BF473B"/>
    <w:rsid w:val="00BF4808"/>
    <w:rsid w:val="00BF6B00"/>
    <w:rsid w:val="00C000E6"/>
    <w:rsid w:val="00C0210A"/>
    <w:rsid w:val="00C02ABC"/>
    <w:rsid w:val="00C03C37"/>
    <w:rsid w:val="00C07741"/>
    <w:rsid w:val="00C10A69"/>
    <w:rsid w:val="00C1295A"/>
    <w:rsid w:val="00C12AF5"/>
    <w:rsid w:val="00C12D6F"/>
    <w:rsid w:val="00C13CBD"/>
    <w:rsid w:val="00C15393"/>
    <w:rsid w:val="00C16BE9"/>
    <w:rsid w:val="00C16E84"/>
    <w:rsid w:val="00C17750"/>
    <w:rsid w:val="00C20A27"/>
    <w:rsid w:val="00C20A5C"/>
    <w:rsid w:val="00C216D1"/>
    <w:rsid w:val="00C23796"/>
    <w:rsid w:val="00C2727A"/>
    <w:rsid w:val="00C30811"/>
    <w:rsid w:val="00C315E1"/>
    <w:rsid w:val="00C332A8"/>
    <w:rsid w:val="00C34544"/>
    <w:rsid w:val="00C34A01"/>
    <w:rsid w:val="00C34B60"/>
    <w:rsid w:val="00C35714"/>
    <w:rsid w:val="00C3608F"/>
    <w:rsid w:val="00C40E2E"/>
    <w:rsid w:val="00C426AA"/>
    <w:rsid w:val="00C43CCC"/>
    <w:rsid w:val="00C45830"/>
    <w:rsid w:val="00C459E8"/>
    <w:rsid w:val="00C45BFA"/>
    <w:rsid w:val="00C4662B"/>
    <w:rsid w:val="00C46B21"/>
    <w:rsid w:val="00C46E69"/>
    <w:rsid w:val="00C51ECB"/>
    <w:rsid w:val="00C52CAD"/>
    <w:rsid w:val="00C52D0D"/>
    <w:rsid w:val="00C5436C"/>
    <w:rsid w:val="00C547F9"/>
    <w:rsid w:val="00C559FC"/>
    <w:rsid w:val="00C57429"/>
    <w:rsid w:val="00C5766F"/>
    <w:rsid w:val="00C60AF9"/>
    <w:rsid w:val="00C61160"/>
    <w:rsid w:val="00C62575"/>
    <w:rsid w:val="00C63F8E"/>
    <w:rsid w:val="00C66DA0"/>
    <w:rsid w:val="00C71681"/>
    <w:rsid w:val="00C722A7"/>
    <w:rsid w:val="00C731CC"/>
    <w:rsid w:val="00C735F4"/>
    <w:rsid w:val="00C741F1"/>
    <w:rsid w:val="00C741FF"/>
    <w:rsid w:val="00C75290"/>
    <w:rsid w:val="00C75477"/>
    <w:rsid w:val="00C75CD3"/>
    <w:rsid w:val="00C7758D"/>
    <w:rsid w:val="00C806A9"/>
    <w:rsid w:val="00C80F47"/>
    <w:rsid w:val="00C82005"/>
    <w:rsid w:val="00C843E5"/>
    <w:rsid w:val="00C849A3"/>
    <w:rsid w:val="00C85A43"/>
    <w:rsid w:val="00C8680F"/>
    <w:rsid w:val="00C87B0E"/>
    <w:rsid w:val="00C92719"/>
    <w:rsid w:val="00C93C5E"/>
    <w:rsid w:val="00C9527E"/>
    <w:rsid w:val="00C96043"/>
    <w:rsid w:val="00C96307"/>
    <w:rsid w:val="00C96BC0"/>
    <w:rsid w:val="00CA17FD"/>
    <w:rsid w:val="00CA31B9"/>
    <w:rsid w:val="00CA5352"/>
    <w:rsid w:val="00CA6746"/>
    <w:rsid w:val="00CA6820"/>
    <w:rsid w:val="00CA773F"/>
    <w:rsid w:val="00CA7A95"/>
    <w:rsid w:val="00CB0F8A"/>
    <w:rsid w:val="00CB1876"/>
    <w:rsid w:val="00CB2B6A"/>
    <w:rsid w:val="00CB3706"/>
    <w:rsid w:val="00CB3FFF"/>
    <w:rsid w:val="00CB49DB"/>
    <w:rsid w:val="00CB50C1"/>
    <w:rsid w:val="00CB50CB"/>
    <w:rsid w:val="00CB5C9E"/>
    <w:rsid w:val="00CB7904"/>
    <w:rsid w:val="00CC0451"/>
    <w:rsid w:val="00CC2130"/>
    <w:rsid w:val="00CC26B3"/>
    <w:rsid w:val="00CC2D07"/>
    <w:rsid w:val="00CC3878"/>
    <w:rsid w:val="00CC3CA2"/>
    <w:rsid w:val="00CC4A3D"/>
    <w:rsid w:val="00CC4F83"/>
    <w:rsid w:val="00CC5693"/>
    <w:rsid w:val="00CC5830"/>
    <w:rsid w:val="00CC5903"/>
    <w:rsid w:val="00CC5A59"/>
    <w:rsid w:val="00CC5FA5"/>
    <w:rsid w:val="00CC697F"/>
    <w:rsid w:val="00CC7F8C"/>
    <w:rsid w:val="00CD02A3"/>
    <w:rsid w:val="00CD13FE"/>
    <w:rsid w:val="00CD2C76"/>
    <w:rsid w:val="00CD4582"/>
    <w:rsid w:val="00CD4937"/>
    <w:rsid w:val="00CD4A48"/>
    <w:rsid w:val="00CD5647"/>
    <w:rsid w:val="00CD7091"/>
    <w:rsid w:val="00CD73EF"/>
    <w:rsid w:val="00CD7B12"/>
    <w:rsid w:val="00CE07EE"/>
    <w:rsid w:val="00CE1533"/>
    <w:rsid w:val="00CE1E54"/>
    <w:rsid w:val="00CE432A"/>
    <w:rsid w:val="00CE71F1"/>
    <w:rsid w:val="00CF0AEF"/>
    <w:rsid w:val="00CF17F9"/>
    <w:rsid w:val="00CF2D92"/>
    <w:rsid w:val="00CF43A6"/>
    <w:rsid w:val="00CF606F"/>
    <w:rsid w:val="00D00290"/>
    <w:rsid w:val="00D00F76"/>
    <w:rsid w:val="00D01439"/>
    <w:rsid w:val="00D01BBF"/>
    <w:rsid w:val="00D01CEF"/>
    <w:rsid w:val="00D02B0C"/>
    <w:rsid w:val="00D03C5A"/>
    <w:rsid w:val="00D04B82"/>
    <w:rsid w:val="00D04E39"/>
    <w:rsid w:val="00D06CC6"/>
    <w:rsid w:val="00D07CCD"/>
    <w:rsid w:val="00D114FD"/>
    <w:rsid w:val="00D12DF9"/>
    <w:rsid w:val="00D13F98"/>
    <w:rsid w:val="00D14CEC"/>
    <w:rsid w:val="00D201FF"/>
    <w:rsid w:val="00D2118A"/>
    <w:rsid w:val="00D2149C"/>
    <w:rsid w:val="00D21911"/>
    <w:rsid w:val="00D22519"/>
    <w:rsid w:val="00D22F50"/>
    <w:rsid w:val="00D23F76"/>
    <w:rsid w:val="00D27284"/>
    <w:rsid w:val="00D31642"/>
    <w:rsid w:val="00D3381D"/>
    <w:rsid w:val="00D3399A"/>
    <w:rsid w:val="00D33E13"/>
    <w:rsid w:val="00D372A2"/>
    <w:rsid w:val="00D44638"/>
    <w:rsid w:val="00D45486"/>
    <w:rsid w:val="00D4643B"/>
    <w:rsid w:val="00D464AB"/>
    <w:rsid w:val="00D51992"/>
    <w:rsid w:val="00D51AB1"/>
    <w:rsid w:val="00D52749"/>
    <w:rsid w:val="00D52786"/>
    <w:rsid w:val="00D534E5"/>
    <w:rsid w:val="00D53AE4"/>
    <w:rsid w:val="00D57CB0"/>
    <w:rsid w:val="00D6224B"/>
    <w:rsid w:val="00D63B28"/>
    <w:rsid w:val="00D63BE3"/>
    <w:rsid w:val="00D66B47"/>
    <w:rsid w:val="00D75172"/>
    <w:rsid w:val="00D75360"/>
    <w:rsid w:val="00D7556A"/>
    <w:rsid w:val="00D76276"/>
    <w:rsid w:val="00D83AEE"/>
    <w:rsid w:val="00D865D0"/>
    <w:rsid w:val="00D86CAB"/>
    <w:rsid w:val="00D91B21"/>
    <w:rsid w:val="00D91E41"/>
    <w:rsid w:val="00D931D3"/>
    <w:rsid w:val="00D95C92"/>
    <w:rsid w:val="00DA023C"/>
    <w:rsid w:val="00DA1292"/>
    <w:rsid w:val="00DA15C1"/>
    <w:rsid w:val="00DA1CBF"/>
    <w:rsid w:val="00DA2040"/>
    <w:rsid w:val="00DB0748"/>
    <w:rsid w:val="00DB5FB7"/>
    <w:rsid w:val="00DB696A"/>
    <w:rsid w:val="00DB6C7E"/>
    <w:rsid w:val="00DC041F"/>
    <w:rsid w:val="00DC0AAD"/>
    <w:rsid w:val="00DC11A4"/>
    <w:rsid w:val="00DC3A39"/>
    <w:rsid w:val="00DC465F"/>
    <w:rsid w:val="00DC60C3"/>
    <w:rsid w:val="00DC610E"/>
    <w:rsid w:val="00DD0C49"/>
    <w:rsid w:val="00DD0D4C"/>
    <w:rsid w:val="00DD1C58"/>
    <w:rsid w:val="00DD1DBB"/>
    <w:rsid w:val="00DD27EC"/>
    <w:rsid w:val="00DD3022"/>
    <w:rsid w:val="00DD322F"/>
    <w:rsid w:val="00DD472A"/>
    <w:rsid w:val="00DD617E"/>
    <w:rsid w:val="00DD659C"/>
    <w:rsid w:val="00DE4B68"/>
    <w:rsid w:val="00DE5C2D"/>
    <w:rsid w:val="00DE7257"/>
    <w:rsid w:val="00DE730A"/>
    <w:rsid w:val="00DF0E29"/>
    <w:rsid w:val="00DF22B4"/>
    <w:rsid w:val="00DF5FD1"/>
    <w:rsid w:val="00DF6C1A"/>
    <w:rsid w:val="00DF6C93"/>
    <w:rsid w:val="00DF6EC6"/>
    <w:rsid w:val="00DF7C89"/>
    <w:rsid w:val="00DF7CF5"/>
    <w:rsid w:val="00DF7F88"/>
    <w:rsid w:val="00E016C5"/>
    <w:rsid w:val="00E03D2A"/>
    <w:rsid w:val="00E03F21"/>
    <w:rsid w:val="00E06F15"/>
    <w:rsid w:val="00E0762D"/>
    <w:rsid w:val="00E10810"/>
    <w:rsid w:val="00E12B04"/>
    <w:rsid w:val="00E166D8"/>
    <w:rsid w:val="00E16A91"/>
    <w:rsid w:val="00E2184E"/>
    <w:rsid w:val="00E21A0A"/>
    <w:rsid w:val="00E257E6"/>
    <w:rsid w:val="00E26657"/>
    <w:rsid w:val="00E3002D"/>
    <w:rsid w:val="00E31064"/>
    <w:rsid w:val="00E3114B"/>
    <w:rsid w:val="00E311E9"/>
    <w:rsid w:val="00E33F38"/>
    <w:rsid w:val="00E35123"/>
    <w:rsid w:val="00E36187"/>
    <w:rsid w:val="00E3788F"/>
    <w:rsid w:val="00E42762"/>
    <w:rsid w:val="00E444AE"/>
    <w:rsid w:val="00E45380"/>
    <w:rsid w:val="00E47D65"/>
    <w:rsid w:val="00E51A0A"/>
    <w:rsid w:val="00E522D9"/>
    <w:rsid w:val="00E526C7"/>
    <w:rsid w:val="00E52A68"/>
    <w:rsid w:val="00E55CE0"/>
    <w:rsid w:val="00E56C8B"/>
    <w:rsid w:val="00E56E96"/>
    <w:rsid w:val="00E573B1"/>
    <w:rsid w:val="00E57A1D"/>
    <w:rsid w:val="00E61C27"/>
    <w:rsid w:val="00E62118"/>
    <w:rsid w:val="00E62403"/>
    <w:rsid w:val="00E667E4"/>
    <w:rsid w:val="00E670D8"/>
    <w:rsid w:val="00E707CB"/>
    <w:rsid w:val="00E70EFC"/>
    <w:rsid w:val="00E73583"/>
    <w:rsid w:val="00E77446"/>
    <w:rsid w:val="00E81D08"/>
    <w:rsid w:val="00E8219B"/>
    <w:rsid w:val="00E83730"/>
    <w:rsid w:val="00E849C8"/>
    <w:rsid w:val="00E863B9"/>
    <w:rsid w:val="00E908D6"/>
    <w:rsid w:val="00E92627"/>
    <w:rsid w:val="00E92886"/>
    <w:rsid w:val="00E94295"/>
    <w:rsid w:val="00E96234"/>
    <w:rsid w:val="00E967B5"/>
    <w:rsid w:val="00E967FD"/>
    <w:rsid w:val="00E969D7"/>
    <w:rsid w:val="00E97B19"/>
    <w:rsid w:val="00EA1B2F"/>
    <w:rsid w:val="00EA49AA"/>
    <w:rsid w:val="00EA5CD3"/>
    <w:rsid w:val="00EA71F4"/>
    <w:rsid w:val="00EB0345"/>
    <w:rsid w:val="00EB3AC0"/>
    <w:rsid w:val="00EB4F1E"/>
    <w:rsid w:val="00EB7E1B"/>
    <w:rsid w:val="00EC1F20"/>
    <w:rsid w:val="00EC370F"/>
    <w:rsid w:val="00EC3718"/>
    <w:rsid w:val="00EC3ECB"/>
    <w:rsid w:val="00EC5347"/>
    <w:rsid w:val="00EC6A02"/>
    <w:rsid w:val="00ED02B3"/>
    <w:rsid w:val="00ED0520"/>
    <w:rsid w:val="00ED13CC"/>
    <w:rsid w:val="00ED3511"/>
    <w:rsid w:val="00ED43ED"/>
    <w:rsid w:val="00EE5114"/>
    <w:rsid w:val="00EE587A"/>
    <w:rsid w:val="00EE6B57"/>
    <w:rsid w:val="00EF1229"/>
    <w:rsid w:val="00EF1D3A"/>
    <w:rsid w:val="00EF236A"/>
    <w:rsid w:val="00EF29BB"/>
    <w:rsid w:val="00EF3714"/>
    <w:rsid w:val="00EF4782"/>
    <w:rsid w:val="00EF4E6B"/>
    <w:rsid w:val="00F00955"/>
    <w:rsid w:val="00F02D6C"/>
    <w:rsid w:val="00F040AA"/>
    <w:rsid w:val="00F043C6"/>
    <w:rsid w:val="00F0498A"/>
    <w:rsid w:val="00F05276"/>
    <w:rsid w:val="00F0753E"/>
    <w:rsid w:val="00F1542A"/>
    <w:rsid w:val="00F167D8"/>
    <w:rsid w:val="00F172CC"/>
    <w:rsid w:val="00F20435"/>
    <w:rsid w:val="00F204B9"/>
    <w:rsid w:val="00F20F13"/>
    <w:rsid w:val="00F21B24"/>
    <w:rsid w:val="00F22131"/>
    <w:rsid w:val="00F22311"/>
    <w:rsid w:val="00F22879"/>
    <w:rsid w:val="00F22CD2"/>
    <w:rsid w:val="00F232FB"/>
    <w:rsid w:val="00F23CAD"/>
    <w:rsid w:val="00F24B38"/>
    <w:rsid w:val="00F24F2D"/>
    <w:rsid w:val="00F25BFE"/>
    <w:rsid w:val="00F302C0"/>
    <w:rsid w:val="00F307C7"/>
    <w:rsid w:val="00F31821"/>
    <w:rsid w:val="00F33943"/>
    <w:rsid w:val="00F35CDB"/>
    <w:rsid w:val="00F41BD6"/>
    <w:rsid w:val="00F45507"/>
    <w:rsid w:val="00F47D5F"/>
    <w:rsid w:val="00F56576"/>
    <w:rsid w:val="00F57C23"/>
    <w:rsid w:val="00F6018E"/>
    <w:rsid w:val="00F6092C"/>
    <w:rsid w:val="00F61FC4"/>
    <w:rsid w:val="00F62398"/>
    <w:rsid w:val="00F6389E"/>
    <w:rsid w:val="00F63A1A"/>
    <w:rsid w:val="00F65BA1"/>
    <w:rsid w:val="00F661E6"/>
    <w:rsid w:val="00F70F8B"/>
    <w:rsid w:val="00F71AA8"/>
    <w:rsid w:val="00F72F7B"/>
    <w:rsid w:val="00F73677"/>
    <w:rsid w:val="00F750B7"/>
    <w:rsid w:val="00F75D1B"/>
    <w:rsid w:val="00F7643E"/>
    <w:rsid w:val="00F8060F"/>
    <w:rsid w:val="00F81617"/>
    <w:rsid w:val="00F817DF"/>
    <w:rsid w:val="00F82012"/>
    <w:rsid w:val="00F83D9B"/>
    <w:rsid w:val="00F8413F"/>
    <w:rsid w:val="00F857EF"/>
    <w:rsid w:val="00F86127"/>
    <w:rsid w:val="00F86844"/>
    <w:rsid w:val="00F86AD1"/>
    <w:rsid w:val="00F900F9"/>
    <w:rsid w:val="00F90BB6"/>
    <w:rsid w:val="00F91413"/>
    <w:rsid w:val="00F91751"/>
    <w:rsid w:val="00F91844"/>
    <w:rsid w:val="00F927AD"/>
    <w:rsid w:val="00F93371"/>
    <w:rsid w:val="00F9488E"/>
    <w:rsid w:val="00FA00A4"/>
    <w:rsid w:val="00FA26A7"/>
    <w:rsid w:val="00FA35A6"/>
    <w:rsid w:val="00FA4909"/>
    <w:rsid w:val="00FA52BA"/>
    <w:rsid w:val="00FA5551"/>
    <w:rsid w:val="00FA5D85"/>
    <w:rsid w:val="00FA61F8"/>
    <w:rsid w:val="00FB15B2"/>
    <w:rsid w:val="00FB38C1"/>
    <w:rsid w:val="00FC1E07"/>
    <w:rsid w:val="00FC305D"/>
    <w:rsid w:val="00FC3502"/>
    <w:rsid w:val="00FC4DF1"/>
    <w:rsid w:val="00FC644E"/>
    <w:rsid w:val="00FC68BD"/>
    <w:rsid w:val="00FC71BB"/>
    <w:rsid w:val="00FD2044"/>
    <w:rsid w:val="00FD276A"/>
    <w:rsid w:val="00FD2E99"/>
    <w:rsid w:val="00FD3699"/>
    <w:rsid w:val="00FD54C8"/>
    <w:rsid w:val="00FD640B"/>
    <w:rsid w:val="00FD6A04"/>
    <w:rsid w:val="00FE145B"/>
    <w:rsid w:val="00FE2803"/>
    <w:rsid w:val="00FE33E0"/>
    <w:rsid w:val="00FE47B8"/>
    <w:rsid w:val="00FF09BA"/>
    <w:rsid w:val="00FF19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D286C51"/>
  <w15:docId w15:val="{A4844EDB-7C43-41F4-9AEF-2BD8AB13D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A5BAF"/>
    <w:rPr>
      <w:rFonts w:ascii="Times New Roman" w:eastAsia="Times New Roman" w:hAnsi="Times New Roman" w:cs="Times New Roman"/>
    </w:rPr>
  </w:style>
  <w:style w:type="paragraph" w:styleId="Titolo1">
    <w:name w:val="heading 1"/>
    <w:basedOn w:val="Titoloavviso"/>
    <w:next w:val="Normale"/>
    <w:link w:val="Titolo1Carattere"/>
    <w:uiPriority w:val="99"/>
    <w:qFormat/>
    <w:rsid w:val="005F3278"/>
    <w:pPr>
      <w:outlineLvl w:val="0"/>
    </w:pPr>
    <w:rPr>
      <w:color w:val="172754"/>
    </w:rPr>
  </w:style>
  <w:style w:type="paragraph" w:styleId="Titolo2">
    <w:name w:val="heading 2"/>
    <w:basedOn w:val="Normale"/>
    <w:next w:val="Normale"/>
    <w:link w:val="Titolo2Carattere"/>
    <w:uiPriority w:val="99"/>
    <w:unhideWhenUsed/>
    <w:qFormat/>
    <w:rsid w:val="000D43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7135A1"/>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9"/>
    <w:qFormat/>
    <w:rsid w:val="00B112EC"/>
    <w:pPr>
      <w:keepNext/>
      <w:numPr>
        <w:ilvl w:val="3"/>
        <w:numId w:val="5"/>
      </w:numPr>
      <w:tabs>
        <w:tab w:val="left" w:pos="1418"/>
      </w:tabs>
      <w:jc w:val="both"/>
      <w:outlineLvl w:val="3"/>
    </w:pPr>
    <w:rPr>
      <w:i/>
      <w:szCs w:val="20"/>
      <w:u w:val="single"/>
    </w:rPr>
  </w:style>
  <w:style w:type="paragraph" w:styleId="Titolo7">
    <w:name w:val="heading 7"/>
    <w:basedOn w:val="Normale"/>
    <w:next w:val="Normale"/>
    <w:link w:val="Titolo7Carattere"/>
    <w:uiPriority w:val="99"/>
    <w:qFormat/>
    <w:rsid w:val="000D43FE"/>
    <w:pPr>
      <w:spacing w:before="240" w:after="60"/>
      <w:outlineLvl w:val="6"/>
    </w:pPr>
    <w:rPr>
      <w:rFonts w:ascii="Calibri" w:hAnsi="Calibri"/>
    </w:rPr>
  </w:style>
  <w:style w:type="paragraph" w:styleId="Titolo8">
    <w:name w:val="heading 8"/>
    <w:basedOn w:val="Normale"/>
    <w:next w:val="Normale"/>
    <w:link w:val="Titolo8Carattere"/>
    <w:uiPriority w:val="99"/>
    <w:unhideWhenUsed/>
    <w:qFormat/>
    <w:rsid w:val="000D43FE"/>
    <w:pPr>
      <w:keepNext/>
      <w:keepLines/>
      <w:spacing w:before="40" w:line="276" w:lineRule="auto"/>
      <w:outlineLvl w:val="7"/>
    </w:pPr>
    <w:rPr>
      <w:rFonts w:asciiTheme="majorHAnsi" w:eastAsiaTheme="majorEastAsia" w:hAnsiTheme="majorHAnsi" w:cstheme="majorBidi"/>
      <w:color w:val="272727" w:themeColor="text1" w:themeTint="D8"/>
      <w:sz w:val="21"/>
      <w:szCs w:val="21"/>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essunaspaziatura"/>
    <w:link w:val="Stile1Carattere"/>
    <w:uiPriority w:val="99"/>
    <w:qFormat/>
    <w:rsid w:val="006E321F"/>
    <w:pPr>
      <w:widowControl w:val="0"/>
      <w:autoSpaceDE w:val="0"/>
      <w:autoSpaceDN w:val="0"/>
      <w:jc w:val="right"/>
    </w:pPr>
    <w:rPr>
      <w:rFonts w:ascii="Calibri" w:eastAsia="Calibri" w:hAnsi="Calibri" w:cs="Calibri"/>
      <w:b/>
      <w:color w:val="FFFFFF" w:themeColor="background1"/>
      <w:spacing w:val="5"/>
      <w:w w:val="120"/>
      <w:sz w:val="52"/>
      <w:szCs w:val="52"/>
      <w:lang w:bidi="it-IT"/>
    </w:rPr>
  </w:style>
  <w:style w:type="paragraph" w:styleId="Nessunaspaziatura">
    <w:name w:val="No Spacing"/>
    <w:link w:val="NessunaspaziaturaCarattere"/>
    <w:uiPriority w:val="1"/>
    <w:qFormat/>
    <w:rsid w:val="006E321F"/>
  </w:style>
  <w:style w:type="paragraph" w:customStyle="1" w:styleId="titolocover">
    <w:name w:val="titolo cover"/>
    <w:basedOn w:val="Titoloavviso"/>
    <w:qFormat/>
    <w:rsid w:val="00BA45A9"/>
    <w:pPr>
      <w:spacing w:after="120" w:line="240" w:lineRule="auto"/>
      <w:jc w:val="both"/>
    </w:pPr>
    <w:rPr>
      <w:b w:val="0"/>
      <w:color w:val="008B39"/>
      <w:sz w:val="64"/>
      <w:szCs w:val="64"/>
    </w:rPr>
  </w:style>
  <w:style w:type="character" w:customStyle="1" w:styleId="TitoloavvisoCarattere">
    <w:name w:val="Titolo avviso Carattere"/>
    <w:link w:val="Titoloavviso"/>
    <w:uiPriority w:val="99"/>
    <w:locked/>
    <w:rsid w:val="00F23CAD"/>
    <w:rPr>
      <w:rFonts w:ascii="Gill Sans MT" w:hAnsi="Gill Sans MT"/>
      <w:b/>
      <w:color w:val="008000"/>
      <w:lang w:eastAsia="en-US"/>
    </w:rPr>
  </w:style>
  <w:style w:type="paragraph" w:customStyle="1" w:styleId="Titoloavviso">
    <w:name w:val="Titolo avviso"/>
    <w:basedOn w:val="Normale"/>
    <w:link w:val="TitoloavvisoCarattere"/>
    <w:uiPriority w:val="99"/>
    <w:qFormat/>
    <w:rsid w:val="00F23CAD"/>
    <w:pPr>
      <w:spacing w:before="120" w:line="264" w:lineRule="auto"/>
    </w:pPr>
    <w:rPr>
      <w:rFonts w:ascii="Gill Sans MT" w:eastAsiaTheme="minorEastAsia" w:hAnsi="Gill Sans MT" w:cstheme="minorBidi"/>
      <w:b/>
      <w:color w:val="008000"/>
      <w:lang w:eastAsia="en-US"/>
    </w:rPr>
  </w:style>
  <w:style w:type="paragraph" w:styleId="Testofumetto">
    <w:name w:val="Balloon Text"/>
    <w:basedOn w:val="Normale"/>
    <w:link w:val="TestofumettoCarattere"/>
    <w:uiPriority w:val="99"/>
    <w:semiHidden/>
    <w:unhideWhenUsed/>
    <w:rsid w:val="00CE07E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E07EE"/>
    <w:rPr>
      <w:rFonts w:ascii="Lucida Grande" w:eastAsia="Times New Roman" w:hAnsi="Lucida Grande" w:cs="Lucida Grande"/>
      <w:sz w:val="18"/>
      <w:szCs w:val="18"/>
    </w:rPr>
  </w:style>
  <w:style w:type="paragraph" w:customStyle="1" w:styleId="grassettotesto">
    <w:name w:val="grassetto testo"/>
    <w:qFormat/>
    <w:rsid w:val="00290D60"/>
    <w:pPr>
      <w:jc w:val="both"/>
    </w:pPr>
    <w:rPr>
      <w:rFonts w:ascii="Arial" w:hAnsi="Arial" w:cs="Arial"/>
      <w:b/>
      <w:color w:val="000000" w:themeColor="text1"/>
      <w:sz w:val="22"/>
      <w:szCs w:val="32"/>
      <w:lang w:eastAsia="en-US"/>
    </w:rPr>
  </w:style>
  <w:style w:type="paragraph" w:customStyle="1" w:styleId="testo">
    <w:name w:val="testo"/>
    <w:basedOn w:val="grassettotesto"/>
    <w:uiPriority w:val="99"/>
    <w:qFormat/>
    <w:rsid w:val="0086684F"/>
    <w:pPr>
      <w:spacing w:before="120" w:after="100" w:afterAutospacing="1" w:line="276" w:lineRule="auto"/>
    </w:pPr>
    <w:rPr>
      <w:b w:val="0"/>
    </w:rPr>
  </w:style>
  <w:style w:type="paragraph" w:styleId="Sommario1">
    <w:name w:val="toc 1"/>
    <w:basedOn w:val="Normale"/>
    <w:next w:val="Normale"/>
    <w:autoRedefine/>
    <w:uiPriority w:val="39"/>
    <w:qFormat/>
    <w:rsid w:val="00F20F13"/>
    <w:pPr>
      <w:tabs>
        <w:tab w:val="left" w:pos="1560"/>
        <w:tab w:val="right" w:leader="dot" w:pos="9781"/>
      </w:tabs>
      <w:spacing w:after="60"/>
      <w:ind w:left="1418" w:right="-284" w:hanging="1418"/>
    </w:pPr>
    <w:rPr>
      <w:rFonts w:ascii="Gill Sans MT" w:hAnsi="Gill Sans MT"/>
      <w:noProof/>
      <w:sz w:val="22"/>
      <w:szCs w:val="22"/>
    </w:rPr>
  </w:style>
  <w:style w:type="paragraph" w:styleId="Intestazione">
    <w:name w:val="header"/>
    <w:basedOn w:val="Normale"/>
    <w:link w:val="IntestazioneCarattere"/>
    <w:unhideWhenUsed/>
    <w:rsid w:val="00FC4DF1"/>
    <w:pPr>
      <w:tabs>
        <w:tab w:val="center" w:pos="4819"/>
        <w:tab w:val="right" w:pos="9638"/>
      </w:tabs>
    </w:pPr>
  </w:style>
  <w:style w:type="character" w:customStyle="1" w:styleId="IntestazioneCarattere">
    <w:name w:val="Intestazione Carattere"/>
    <w:basedOn w:val="Carpredefinitoparagrafo"/>
    <w:link w:val="Intestazione"/>
    <w:rsid w:val="00FC4DF1"/>
    <w:rPr>
      <w:rFonts w:ascii="Times New Roman" w:eastAsia="Times New Roman" w:hAnsi="Times New Roman" w:cs="Times New Roman"/>
    </w:rPr>
  </w:style>
  <w:style w:type="paragraph" w:styleId="Pidipagina">
    <w:name w:val="footer"/>
    <w:basedOn w:val="Normale"/>
    <w:link w:val="PidipaginaCarattere"/>
    <w:uiPriority w:val="99"/>
    <w:unhideWhenUsed/>
    <w:rsid w:val="00FC4DF1"/>
    <w:pPr>
      <w:tabs>
        <w:tab w:val="center" w:pos="4819"/>
        <w:tab w:val="right" w:pos="9638"/>
      </w:tabs>
    </w:pPr>
  </w:style>
  <w:style w:type="character" w:customStyle="1" w:styleId="PidipaginaCarattere">
    <w:name w:val="Piè di pagina Carattere"/>
    <w:basedOn w:val="Carpredefinitoparagrafo"/>
    <w:link w:val="Pidipagina"/>
    <w:uiPriority w:val="99"/>
    <w:rsid w:val="00FC4DF1"/>
    <w:rPr>
      <w:rFonts w:ascii="Times New Roman" w:eastAsia="Times New Roman" w:hAnsi="Times New Roman" w:cs="Times New Roman"/>
    </w:rPr>
  </w:style>
  <w:style w:type="character" w:styleId="Numeropagina">
    <w:name w:val="page number"/>
    <w:basedOn w:val="Carpredefinitoparagrafo"/>
    <w:uiPriority w:val="99"/>
    <w:unhideWhenUsed/>
    <w:rsid w:val="00F71AA8"/>
  </w:style>
  <w:style w:type="character" w:customStyle="1" w:styleId="NessunaspaziaturaCarattere">
    <w:name w:val="Nessuna spaziatura Carattere"/>
    <w:basedOn w:val="Carpredefinitoparagrafo"/>
    <w:link w:val="Nessunaspaziatura"/>
    <w:rsid w:val="00A34052"/>
  </w:style>
  <w:style w:type="paragraph" w:styleId="NormaleWeb">
    <w:name w:val="Normal (Web)"/>
    <w:basedOn w:val="Normale"/>
    <w:uiPriority w:val="99"/>
    <w:rsid w:val="00A34052"/>
    <w:pPr>
      <w:spacing w:before="100" w:beforeAutospacing="1" w:after="100" w:afterAutospacing="1"/>
    </w:pPr>
  </w:style>
  <w:style w:type="paragraph" w:styleId="Titolo">
    <w:name w:val="Title"/>
    <w:basedOn w:val="Normale"/>
    <w:next w:val="Normale"/>
    <w:link w:val="TitoloCarattere"/>
    <w:uiPriority w:val="10"/>
    <w:qFormat/>
    <w:rsid w:val="00A34052"/>
    <w:pPr>
      <w:spacing w:before="520" w:after="120"/>
      <w:outlineLvl w:val="0"/>
    </w:pPr>
    <w:rPr>
      <w:rFonts w:ascii="Gill Sans MT" w:hAnsi="Gill Sans MT"/>
      <w:b/>
      <w:bCs/>
      <w:kern w:val="28"/>
      <w:sz w:val="22"/>
      <w:szCs w:val="22"/>
    </w:rPr>
  </w:style>
  <w:style w:type="character" w:customStyle="1" w:styleId="TitoloCarattere">
    <w:name w:val="Titolo Carattere"/>
    <w:basedOn w:val="Carpredefinitoparagrafo"/>
    <w:link w:val="Titolo"/>
    <w:uiPriority w:val="10"/>
    <w:rsid w:val="00A34052"/>
    <w:rPr>
      <w:rFonts w:ascii="Gill Sans MT" w:eastAsia="Times New Roman" w:hAnsi="Gill Sans MT" w:cs="Times New Roman"/>
      <w:b/>
      <w:bCs/>
      <w:kern w:val="28"/>
      <w:sz w:val="22"/>
      <w:szCs w:val="22"/>
    </w:rPr>
  </w:style>
  <w:style w:type="paragraph" w:customStyle="1" w:styleId="Default">
    <w:name w:val="Default"/>
    <w:rsid w:val="00F167D8"/>
    <w:pPr>
      <w:autoSpaceDE w:val="0"/>
      <w:autoSpaceDN w:val="0"/>
      <w:adjustRightInd w:val="0"/>
    </w:pPr>
    <w:rPr>
      <w:rFonts w:ascii="Arial" w:eastAsia="Times New Roman" w:hAnsi="Arial" w:cs="Arial"/>
      <w:color w:val="000000"/>
    </w:rPr>
  </w:style>
  <w:style w:type="character" w:customStyle="1" w:styleId="Titolo1Carattere">
    <w:name w:val="Titolo 1 Carattere"/>
    <w:basedOn w:val="Carpredefinitoparagrafo"/>
    <w:link w:val="Titolo1"/>
    <w:uiPriority w:val="99"/>
    <w:rsid w:val="005F3278"/>
    <w:rPr>
      <w:rFonts w:ascii="Gill Sans MT" w:hAnsi="Gill Sans MT"/>
      <w:b/>
      <w:color w:val="172754"/>
      <w:lang w:eastAsia="en-US"/>
    </w:rPr>
  </w:style>
  <w:style w:type="character" w:styleId="Rimandocommento">
    <w:name w:val="annotation reference"/>
    <w:uiPriority w:val="99"/>
    <w:rsid w:val="005019FF"/>
    <w:rPr>
      <w:sz w:val="16"/>
      <w:szCs w:val="16"/>
    </w:rPr>
  </w:style>
  <w:style w:type="paragraph" w:styleId="Testocommento">
    <w:name w:val="annotation text"/>
    <w:basedOn w:val="Normale"/>
    <w:link w:val="TestocommentoCarattere"/>
    <w:uiPriority w:val="99"/>
    <w:rsid w:val="005019FF"/>
    <w:rPr>
      <w:sz w:val="20"/>
      <w:szCs w:val="20"/>
    </w:rPr>
  </w:style>
  <w:style w:type="character" w:customStyle="1" w:styleId="TestocommentoCarattere">
    <w:name w:val="Testo commento Carattere"/>
    <w:basedOn w:val="Carpredefinitoparagrafo"/>
    <w:link w:val="Testocommento"/>
    <w:uiPriority w:val="99"/>
    <w:rsid w:val="005019FF"/>
    <w:rPr>
      <w:rFonts w:ascii="Times New Roman" w:eastAsia="Times New Roman" w:hAnsi="Times New Roman" w:cs="Times New Roman"/>
      <w:sz w:val="20"/>
      <w:szCs w:val="20"/>
    </w:rPr>
  </w:style>
  <w:style w:type="paragraph" w:styleId="Revisione">
    <w:name w:val="Revision"/>
    <w:hidden/>
    <w:uiPriority w:val="99"/>
    <w:semiHidden/>
    <w:rsid w:val="005019FF"/>
    <w:rPr>
      <w:rFonts w:ascii="Times New Roman" w:eastAsia="Times New Roman" w:hAnsi="Times New Roman" w:cs="Times New Roman"/>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note"/>
    <w:basedOn w:val="Normale"/>
    <w:link w:val="TestonotaapidipaginaCarattere"/>
    <w:uiPriority w:val="99"/>
    <w:rsid w:val="00D52786"/>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D52786"/>
    <w:rPr>
      <w:rFonts w:ascii="Times New Roman" w:eastAsia="Times New Roman" w:hAnsi="Times New Roman" w:cs="Times New Roman"/>
      <w:sz w:val="20"/>
      <w:szCs w:val="20"/>
    </w:rPr>
  </w:style>
  <w:style w:type="character" w:styleId="Rimandonotaapidipagina">
    <w:name w:val="footnote reference"/>
    <w:aliases w:val="Footnote symbol"/>
    <w:uiPriority w:val="99"/>
    <w:rsid w:val="00D52786"/>
    <w:rPr>
      <w:vertAlign w:val="superscript"/>
    </w:rPr>
  </w:style>
  <w:style w:type="paragraph" w:styleId="Paragrafoelenco">
    <w:name w:val="List Paragraph"/>
    <w:basedOn w:val="Normale"/>
    <w:link w:val="ParagrafoelencoCarattere"/>
    <w:uiPriority w:val="34"/>
    <w:qFormat/>
    <w:rsid w:val="00D52786"/>
    <w:pPr>
      <w:ind w:left="720"/>
      <w:contextualSpacing/>
    </w:pPr>
  </w:style>
  <w:style w:type="paragraph" w:styleId="Mappadocumento">
    <w:name w:val="Document Map"/>
    <w:basedOn w:val="Normale"/>
    <w:link w:val="MappadocumentoCarattere"/>
    <w:uiPriority w:val="99"/>
    <w:semiHidden/>
    <w:unhideWhenUsed/>
    <w:rsid w:val="001C46D2"/>
    <w:rPr>
      <w:rFonts w:ascii="Lucida Grande" w:hAnsi="Lucida Grande" w:cs="Lucida Grande"/>
    </w:rPr>
  </w:style>
  <w:style w:type="character" w:customStyle="1" w:styleId="MappadocumentoCarattere">
    <w:name w:val="Mappa documento Carattere"/>
    <w:basedOn w:val="Carpredefinitoparagrafo"/>
    <w:link w:val="Mappadocumento"/>
    <w:uiPriority w:val="99"/>
    <w:semiHidden/>
    <w:rsid w:val="001C46D2"/>
    <w:rPr>
      <w:rFonts w:ascii="Lucida Grande" w:eastAsia="Times New Roman" w:hAnsi="Lucida Grande" w:cs="Lucida Grande"/>
    </w:rPr>
  </w:style>
  <w:style w:type="table" w:styleId="Grigliatabella">
    <w:name w:val="Table Grid"/>
    <w:basedOn w:val="Tabellanormale"/>
    <w:rsid w:val="007C0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link w:val="Paragrafoelenco"/>
    <w:uiPriority w:val="1"/>
    <w:rsid w:val="007C00E2"/>
    <w:rPr>
      <w:rFonts w:ascii="Times New Roman" w:eastAsia="Times New Roman" w:hAnsi="Times New Roman" w:cs="Times New Roman"/>
    </w:rPr>
  </w:style>
  <w:style w:type="character" w:styleId="Collegamentoipertestuale">
    <w:name w:val="Hyperlink"/>
    <w:basedOn w:val="Carpredefinitoparagrafo"/>
    <w:uiPriority w:val="99"/>
    <w:unhideWhenUsed/>
    <w:rsid w:val="007C00E2"/>
    <w:rPr>
      <w:color w:val="0000FF" w:themeColor="hyperlink"/>
      <w:u w:val="single"/>
    </w:rPr>
  </w:style>
  <w:style w:type="paragraph" w:styleId="Corpotesto">
    <w:name w:val="Body Text"/>
    <w:aliases w:val="Tempo Body Text"/>
    <w:basedOn w:val="Normale"/>
    <w:link w:val="CorpotestoCarattere"/>
    <w:uiPriority w:val="99"/>
    <w:unhideWhenUsed/>
    <w:rsid w:val="008D7EBA"/>
    <w:pPr>
      <w:spacing w:after="120"/>
    </w:pPr>
  </w:style>
  <w:style w:type="character" w:customStyle="1" w:styleId="CorpotestoCarattere">
    <w:name w:val="Corpo testo Carattere"/>
    <w:aliases w:val="Tempo Body Text Carattere"/>
    <w:basedOn w:val="Carpredefinitoparagrafo"/>
    <w:link w:val="Corpotesto"/>
    <w:uiPriority w:val="99"/>
    <w:rsid w:val="008D7EBA"/>
    <w:rPr>
      <w:rFonts w:ascii="Times New Roman" w:eastAsia="Times New Roman" w:hAnsi="Times New Roman" w:cs="Times New Roman"/>
    </w:rPr>
  </w:style>
  <w:style w:type="character" w:customStyle="1" w:styleId="Titolo2Carattere">
    <w:name w:val="Titolo 2 Carattere"/>
    <w:basedOn w:val="Carpredefinitoparagrafo"/>
    <w:link w:val="Titolo2"/>
    <w:uiPriority w:val="99"/>
    <w:rsid w:val="000D43FE"/>
    <w:rPr>
      <w:rFonts w:asciiTheme="majorHAnsi" w:eastAsiaTheme="majorEastAsia" w:hAnsiTheme="majorHAnsi" w:cstheme="majorBidi"/>
      <w:b/>
      <w:bCs/>
      <w:color w:val="4F81BD" w:themeColor="accent1"/>
      <w:sz w:val="26"/>
      <w:szCs w:val="26"/>
    </w:rPr>
  </w:style>
  <w:style w:type="paragraph" w:styleId="Rientrocorpodeltesto">
    <w:name w:val="Body Text Indent"/>
    <w:basedOn w:val="Normale"/>
    <w:link w:val="RientrocorpodeltestoCarattere"/>
    <w:uiPriority w:val="99"/>
    <w:unhideWhenUsed/>
    <w:rsid w:val="000D43FE"/>
    <w:pPr>
      <w:spacing w:after="120"/>
      <w:ind w:left="283"/>
    </w:pPr>
  </w:style>
  <w:style w:type="character" w:customStyle="1" w:styleId="RientrocorpodeltestoCarattere">
    <w:name w:val="Rientro corpo del testo Carattere"/>
    <w:basedOn w:val="Carpredefinitoparagrafo"/>
    <w:link w:val="Rientrocorpodeltesto"/>
    <w:uiPriority w:val="99"/>
    <w:rsid w:val="000D43FE"/>
    <w:rPr>
      <w:rFonts w:ascii="Times New Roman" w:eastAsia="Times New Roman" w:hAnsi="Times New Roman" w:cs="Times New Roman"/>
    </w:rPr>
  </w:style>
  <w:style w:type="character" w:customStyle="1" w:styleId="Titolo7Carattere">
    <w:name w:val="Titolo 7 Carattere"/>
    <w:basedOn w:val="Carpredefinitoparagrafo"/>
    <w:link w:val="Titolo7"/>
    <w:uiPriority w:val="99"/>
    <w:rsid w:val="000D43FE"/>
    <w:rPr>
      <w:rFonts w:ascii="Calibri" w:eastAsia="Times New Roman" w:hAnsi="Calibri" w:cs="Times New Roman"/>
    </w:rPr>
  </w:style>
  <w:style w:type="character" w:customStyle="1" w:styleId="Titolo8Carattere">
    <w:name w:val="Titolo 8 Carattere"/>
    <w:basedOn w:val="Carpredefinitoparagrafo"/>
    <w:link w:val="Titolo8"/>
    <w:uiPriority w:val="99"/>
    <w:semiHidden/>
    <w:rsid w:val="000D43FE"/>
    <w:rPr>
      <w:rFonts w:asciiTheme="majorHAnsi" w:eastAsiaTheme="majorEastAsia" w:hAnsiTheme="majorHAnsi" w:cstheme="majorBidi"/>
      <w:color w:val="272727" w:themeColor="text1" w:themeTint="D8"/>
      <w:sz w:val="21"/>
      <w:szCs w:val="21"/>
      <w:lang w:val="en-GB" w:eastAsia="en-GB"/>
    </w:rPr>
  </w:style>
  <w:style w:type="paragraph" w:styleId="Soggettocommento">
    <w:name w:val="annotation subject"/>
    <w:basedOn w:val="Testocommento"/>
    <w:next w:val="Testocommento"/>
    <w:link w:val="SoggettocommentoCarattere"/>
    <w:uiPriority w:val="99"/>
    <w:unhideWhenUsed/>
    <w:rsid w:val="000D43FE"/>
    <w:rPr>
      <w:b/>
      <w:bCs/>
    </w:rPr>
  </w:style>
  <w:style w:type="character" w:customStyle="1" w:styleId="SoggettocommentoCarattere">
    <w:name w:val="Soggetto commento Carattere"/>
    <w:basedOn w:val="TestocommentoCarattere"/>
    <w:link w:val="Soggettocommento"/>
    <w:uiPriority w:val="99"/>
    <w:rsid w:val="000D43FE"/>
    <w:rPr>
      <w:rFonts w:ascii="Times New Roman" w:eastAsia="Times New Roman" w:hAnsi="Times New Roman" w:cs="Times New Roman"/>
      <w:b/>
      <w:bCs/>
      <w:sz w:val="20"/>
      <w:szCs w:val="20"/>
    </w:rPr>
  </w:style>
  <w:style w:type="character" w:customStyle="1" w:styleId="Stile1Carattere">
    <w:name w:val="Stile1 Carattere"/>
    <w:basedOn w:val="ParagrafoelencoCarattere"/>
    <w:link w:val="Stile1"/>
    <w:uiPriority w:val="99"/>
    <w:locked/>
    <w:rsid w:val="000D43FE"/>
    <w:rPr>
      <w:rFonts w:ascii="Calibri" w:eastAsia="Calibri" w:hAnsi="Calibri" w:cs="Calibri"/>
      <w:b/>
      <w:color w:val="FFFFFF" w:themeColor="background1"/>
      <w:spacing w:val="5"/>
      <w:w w:val="120"/>
      <w:sz w:val="52"/>
      <w:szCs w:val="52"/>
      <w:lang w:bidi="it-IT"/>
    </w:rPr>
  </w:style>
  <w:style w:type="paragraph" w:styleId="Corpodeltesto2">
    <w:name w:val="Body Text 2"/>
    <w:basedOn w:val="Normale"/>
    <w:link w:val="Corpodeltesto2Carattere"/>
    <w:uiPriority w:val="99"/>
    <w:rsid w:val="000D43FE"/>
    <w:pPr>
      <w:jc w:val="both"/>
    </w:pPr>
    <w:rPr>
      <w:rFonts w:ascii="Arial Narrow" w:hAnsi="Arial Narrow"/>
    </w:rPr>
  </w:style>
  <w:style w:type="character" w:customStyle="1" w:styleId="Corpodeltesto2Carattere">
    <w:name w:val="Corpo del testo 2 Carattere"/>
    <w:basedOn w:val="Carpredefinitoparagrafo"/>
    <w:link w:val="Corpodeltesto2"/>
    <w:uiPriority w:val="99"/>
    <w:rsid w:val="000D43FE"/>
    <w:rPr>
      <w:rFonts w:ascii="Arial Narrow" w:eastAsia="Times New Roman" w:hAnsi="Arial Narrow" w:cs="Times New Roman"/>
    </w:rPr>
  </w:style>
  <w:style w:type="character" w:styleId="Collegamentovisitato">
    <w:name w:val="FollowedHyperlink"/>
    <w:basedOn w:val="Carpredefinitoparagrafo"/>
    <w:uiPriority w:val="99"/>
    <w:semiHidden/>
    <w:unhideWhenUsed/>
    <w:rsid w:val="000D43FE"/>
    <w:rPr>
      <w:color w:val="800080" w:themeColor="followedHyperlink"/>
      <w:u w:val="single"/>
    </w:rPr>
  </w:style>
  <w:style w:type="paragraph" w:customStyle="1" w:styleId="Corpodeltesto22">
    <w:name w:val="Corpo del testo 22"/>
    <w:basedOn w:val="Normale"/>
    <w:rsid w:val="000D43FE"/>
    <w:pPr>
      <w:widowControl w:val="0"/>
      <w:jc w:val="both"/>
    </w:pPr>
    <w:rPr>
      <w:sz w:val="20"/>
      <w:szCs w:val="20"/>
    </w:rPr>
  </w:style>
  <w:style w:type="paragraph" w:customStyle="1" w:styleId="Standard">
    <w:name w:val="Standard"/>
    <w:rsid w:val="000D43FE"/>
    <w:pPr>
      <w:suppressAutoHyphens/>
      <w:autoSpaceDN w:val="0"/>
    </w:pPr>
    <w:rPr>
      <w:rFonts w:ascii="Times New Roman" w:eastAsia="Times New Roman" w:hAnsi="Times New Roman" w:cs="Times New Roman"/>
      <w:kern w:val="3"/>
      <w:szCs w:val="20"/>
    </w:rPr>
  </w:style>
  <w:style w:type="paragraph" w:customStyle="1" w:styleId="Corpodeltesto21">
    <w:name w:val="Corpo del testo 21"/>
    <w:basedOn w:val="Normale"/>
    <w:rsid w:val="000D43FE"/>
    <w:pPr>
      <w:widowControl w:val="0"/>
      <w:jc w:val="both"/>
    </w:pPr>
    <w:rPr>
      <w:sz w:val="20"/>
      <w:szCs w:val="20"/>
    </w:rPr>
  </w:style>
  <w:style w:type="paragraph" w:customStyle="1" w:styleId="Terminedefinizione">
    <w:name w:val="Termine definizione"/>
    <w:basedOn w:val="Normale"/>
    <w:next w:val="Normale"/>
    <w:rsid w:val="000D43FE"/>
    <w:pPr>
      <w:snapToGrid w:val="0"/>
    </w:pPr>
    <w:rPr>
      <w:szCs w:val="20"/>
    </w:rPr>
  </w:style>
  <w:style w:type="paragraph" w:styleId="Corpodeltesto3">
    <w:name w:val="Body Text 3"/>
    <w:basedOn w:val="Normale"/>
    <w:link w:val="Corpodeltesto3Carattere"/>
    <w:rsid w:val="000D43FE"/>
    <w:pPr>
      <w:spacing w:after="120"/>
    </w:pPr>
    <w:rPr>
      <w:sz w:val="16"/>
      <w:szCs w:val="16"/>
    </w:rPr>
  </w:style>
  <w:style w:type="character" w:customStyle="1" w:styleId="Corpodeltesto3Carattere">
    <w:name w:val="Corpo del testo 3 Carattere"/>
    <w:basedOn w:val="Carpredefinitoparagrafo"/>
    <w:link w:val="Corpodeltesto3"/>
    <w:rsid w:val="000D43FE"/>
    <w:rPr>
      <w:rFonts w:ascii="Times New Roman" w:eastAsia="Times New Roman" w:hAnsi="Times New Roman" w:cs="Times New Roman"/>
      <w:sz w:val="16"/>
      <w:szCs w:val="16"/>
    </w:rPr>
  </w:style>
  <w:style w:type="character" w:styleId="Enfasigrassetto">
    <w:name w:val="Strong"/>
    <w:basedOn w:val="Carpredefinitoparagrafo"/>
    <w:uiPriority w:val="22"/>
    <w:qFormat/>
    <w:rsid w:val="000D43FE"/>
    <w:rPr>
      <w:b/>
      <w:bCs/>
    </w:rPr>
  </w:style>
  <w:style w:type="paragraph" w:styleId="Testonormale">
    <w:name w:val="Plain Text"/>
    <w:basedOn w:val="Normale"/>
    <w:link w:val="TestonormaleCarattere"/>
    <w:uiPriority w:val="99"/>
    <w:rsid w:val="000D43FE"/>
    <w:pPr>
      <w:widowControl w:val="0"/>
    </w:pPr>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rsid w:val="000D43FE"/>
    <w:rPr>
      <w:rFonts w:ascii="Courier New" w:eastAsia="Times New Roman" w:hAnsi="Courier New" w:cs="Courier New"/>
      <w:sz w:val="20"/>
      <w:szCs w:val="20"/>
    </w:rPr>
  </w:style>
  <w:style w:type="numbering" w:customStyle="1" w:styleId="WWNum16">
    <w:name w:val="WWNum16"/>
    <w:basedOn w:val="Nessunelenco"/>
    <w:rsid w:val="000D43FE"/>
    <w:pPr>
      <w:numPr>
        <w:numId w:val="3"/>
      </w:numPr>
    </w:pPr>
  </w:style>
  <w:style w:type="character" w:customStyle="1" w:styleId="sbody-userinput">
    <w:name w:val="sbody-userinput"/>
    <w:basedOn w:val="Carpredefinitoparagrafo"/>
    <w:rsid w:val="000D43FE"/>
  </w:style>
  <w:style w:type="table" w:customStyle="1" w:styleId="Grigliatabella1">
    <w:name w:val="Griglia tabella1"/>
    <w:basedOn w:val="Tabellanormale"/>
    <w:next w:val="Grigliatabella"/>
    <w:uiPriority w:val="39"/>
    <w:rsid w:val="000D43FE"/>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e"/>
    <w:next w:val="Normale"/>
    <w:rsid w:val="000D43FE"/>
    <w:pPr>
      <w:autoSpaceDE w:val="0"/>
      <w:autoSpaceDN w:val="0"/>
      <w:adjustRightInd w:val="0"/>
      <w:spacing w:after="245"/>
    </w:pPr>
    <w:rPr>
      <w:rFonts w:ascii="Arial" w:hAnsi="Arial"/>
    </w:rPr>
  </w:style>
  <w:style w:type="paragraph" w:styleId="Sommario2">
    <w:name w:val="toc 2"/>
    <w:basedOn w:val="Normale"/>
    <w:next w:val="Normale"/>
    <w:autoRedefine/>
    <w:uiPriority w:val="99"/>
    <w:unhideWhenUsed/>
    <w:rsid w:val="000D43FE"/>
    <w:pPr>
      <w:spacing w:after="100" w:line="276" w:lineRule="auto"/>
      <w:ind w:left="220"/>
    </w:pPr>
    <w:rPr>
      <w:rFonts w:ascii="Calibri" w:hAnsi="Calibri"/>
      <w:sz w:val="22"/>
      <w:szCs w:val="22"/>
      <w:lang w:val="en-GB" w:eastAsia="en-GB"/>
    </w:rPr>
  </w:style>
  <w:style w:type="paragraph" w:styleId="Titolosommario">
    <w:name w:val="TOC Heading"/>
    <w:basedOn w:val="Titolo1"/>
    <w:next w:val="Normale"/>
    <w:uiPriority w:val="99"/>
    <w:unhideWhenUsed/>
    <w:qFormat/>
    <w:rsid w:val="000D43FE"/>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lang w:eastAsia="it-IT"/>
    </w:rPr>
  </w:style>
  <w:style w:type="table" w:customStyle="1" w:styleId="Grigliatabella11">
    <w:name w:val="Griglia tabella11"/>
    <w:basedOn w:val="Tabellanormale"/>
    <w:next w:val="Grigliatabella"/>
    <w:uiPriority w:val="39"/>
    <w:rsid w:val="000D43FE"/>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31">
    <w:name w:val="Corpo del testo 31"/>
    <w:basedOn w:val="Normale"/>
    <w:uiPriority w:val="99"/>
    <w:rsid w:val="002275AC"/>
    <w:pPr>
      <w:suppressAutoHyphens/>
      <w:jc w:val="both"/>
    </w:pPr>
    <w:rPr>
      <w:rFonts w:eastAsia="Calibri"/>
      <w:sz w:val="22"/>
      <w:szCs w:val="22"/>
      <w:lang w:eastAsia="ar-SA"/>
    </w:rPr>
  </w:style>
  <w:style w:type="character" w:customStyle="1" w:styleId="Titolo4Carattere">
    <w:name w:val="Titolo 4 Carattere"/>
    <w:basedOn w:val="Carpredefinitoparagrafo"/>
    <w:link w:val="Titolo4"/>
    <w:uiPriority w:val="99"/>
    <w:rsid w:val="00B112EC"/>
    <w:rPr>
      <w:rFonts w:ascii="Times New Roman" w:eastAsia="Times New Roman" w:hAnsi="Times New Roman" w:cs="Times New Roman"/>
      <w:i/>
      <w:szCs w:val="20"/>
      <w:u w:val="single"/>
    </w:rPr>
  </w:style>
  <w:style w:type="paragraph" w:customStyle="1" w:styleId="Correzioneautomatica">
    <w:name w:val="Correzione automatica"/>
    <w:uiPriority w:val="99"/>
    <w:rsid w:val="00B112EC"/>
    <w:pPr>
      <w:spacing w:after="120"/>
      <w:ind w:left="284"/>
      <w:jc w:val="both"/>
    </w:pPr>
    <w:rPr>
      <w:rFonts w:ascii="Times New Roman" w:eastAsia="Times New Roman" w:hAnsi="Times New Roman" w:cs="Times New Roman"/>
      <w:szCs w:val="20"/>
    </w:rPr>
  </w:style>
  <w:style w:type="character" w:customStyle="1" w:styleId="apple-style-span">
    <w:name w:val="apple-style-span"/>
    <w:basedOn w:val="Carpredefinitoparagrafo"/>
    <w:uiPriority w:val="99"/>
    <w:rsid w:val="00B112EC"/>
    <w:rPr>
      <w:rFonts w:cs="Times New Roman"/>
    </w:rPr>
  </w:style>
  <w:style w:type="paragraph" w:customStyle="1" w:styleId="PrimodiLista">
    <w:name w:val="Primo di Lista"/>
    <w:basedOn w:val="Normale"/>
    <w:uiPriority w:val="99"/>
    <w:rsid w:val="00B112EC"/>
    <w:pPr>
      <w:numPr>
        <w:numId w:val="4"/>
      </w:numPr>
      <w:spacing w:line="300" w:lineRule="auto"/>
      <w:jc w:val="both"/>
    </w:pPr>
    <w:rPr>
      <w:spacing w:val="-6"/>
      <w:szCs w:val="20"/>
    </w:rPr>
  </w:style>
  <w:style w:type="paragraph" w:styleId="Rientrocorpodeltesto2">
    <w:name w:val="Body Text Indent 2"/>
    <w:basedOn w:val="Normale"/>
    <w:link w:val="Rientrocorpodeltesto2Carattere"/>
    <w:uiPriority w:val="99"/>
    <w:rsid w:val="00B112EC"/>
    <w:pPr>
      <w:spacing w:after="120" w:line="480" w:lineRule="auto"/>
      <w:ind w:left="283"/>
      <w:jc w:val="both"/>
    </w:pPr>
    <w:rPr>
      <w:szCs w:val="20"/>
    </w:rPr>
  </w:style>
  <w:style w:type="character" w:customStyle="1" w:styleId="Rientrocorpodeltesto2Carattere">
    <w:name w:val="Rientro corpo del testo 2 Carattere"/>
    <w:basedOn w:val="Carpredefinitoparagrafo"/>
    <w:link w:val="Rientrocorpodeltesto2"/>
    <w:uiPriority w:val="99"/>
    <w:rsid w:val="00B112EC"/>
    <w:rPr>
      <w:rFonts w:ascii="Times New Roman" w:eastAsia="Times New Roman" w:hAnsi="Times New Roman" w:cs="Times New Roman"/>
      <w:szCs w:val="20"/>
    </w:rPr>
  </w:style>
  <w:style w:type="character" w:styleId="CitazioneHTML">
    <w:name w:val="HTML Cite"/>
    <w:basedOn w:val="Carpredefinitoparagrafo"/>
    <w:uiPriority w:val="99"/>
    <w:rsid w:val="00B112EC"/>
    <w:rPr>
      <w:rFonts w:cs="Times New Roman"/>
      <w:i/>
    </w:rPr>
  </w:style>
  <w:style w:type="character" w:customStyle="1" w:styleId="apple-converted-space">
    <w:name w:val="apple-converted-space"/>
    <w:basedOn w:val="Carpredefinitoparagrafo"/>
    <w:uiPriority w:val="99"/>
    <w:rsid w:val="00B112EC"/>
    <w:rPr>
      <w:rFonts w:cs="Times New Roman"/>
    </w:rPr>
  </w:style>
  <w:style w:type="character" w:customStyle="1" w:styleId="Menzionenonrisolta1">
    <w:name w:val="Menzione non risolta1"/>
    <w:basedOn w:val="Carpredefinitoparagrafo"/>
    <w:uiPriority w:val="99"/>
    <w:semiHidden/>
    <w:unhideWhenUsed/>
    <w:rsid w:val="00B112EC"/>
    <w:rPr>
      <w:color w:val="605E5C"/>
      <w:shd w:val="clear" w:color="auto" w:fill="E1DFDD"/>
    </w:rPr>
  </w:style>
  <w:style w:type="paragraph" w:styleId="PreformattatoHTML">
    <w:name w:val="HTML Preformatted"/>
    <w:basedOn w:val="Normale"/>
    <w:link w:val="PreformattatoHTMLCarattere"/>
    <w:uiPriority w:val="99"/>
    <w:unhideWhenUsed/>
    <w:rsid w:val="00B11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B112EC"/>
    <w:rPr>
      <w:rFonts w:ascii="Courier New" w:eastAsia="Times New Roman" w:hAnsi="Courier New" w:cs="Courier New"/>
      <w:sz w:val="20"/>
      <w:szCs w:val="20"/>
    </w:rPr>
  </w:style>
  <w:style w:type="character" w:customStyle="1" w:styleId="A1">
    <w:name w:val="A1"/>
    <w:rsid w:val="00036B09"/>
    <w:rPr>
      <w:rFonts w:ascii="Gill Sans MT" w:hAnsi="Gill Sans MT" w:cs="Gill Sans MT" w:hint="default"/>
      <w:color w:val="000000"/>
      <w:sz w:val="36"/>
      <w:szCs w:val="36"/>
    </w:rPr>
  </w:style>
  <w:style w:type="table" w:customStyle="1" w:styleId="Grigliatabella2">
    <w:name w:val="Griglia tabella2"/>
    <w:basedOn w:val="Tabellanormale"/>
    <w:next w:val="Grigliatabella"/>
    <w:uiPriority w:val="39"/>
    <w:rsid w:val="00194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9"/>
    <w:rsid w:val="007135A1"/>
    <w:rPr>
      <w:rFonts w:asciiTheme="majorHAnsi" w:eastAsiaTheme="majorEastAsia" w:hAnsiTheme="majorHAnsi" w:cstheme="majorBidi"/>
      <w:color w:val="243F60" w:themeColor="accent1" w:themeShade="7F"/>
    </w:rPr>
  </w:style>
  <w:style w:type="character" w:styleId="Enfasicorsivo">
    <w:name w:val="Emphasis"/>
    <w:basedOn w:val="Carpredefinitoparagrafo"/>
    <w:uiPriority w:val="20"/>
    <w:qFormat/>
    <w:rsid w:val="007135A1"/>
    <w:rPr>
      <w:i/>
      <w:iCs/>
    </w:rPr>
  </w:style>
  <w:style w:type="character" w:customStyle="1" w:styleId="alink">
    <w:name w:val="a_link"/>
    <w:rsid w:val="00E92627"/>
    <w:rPr>
      <w:color w:val="000000"/>
    </w:rPr>
  </w:style>
  <w:style w:type="character" w:customStyle="1" w:styleId="Menzionenonrisolta2">
    <w:name w:val="Menzione non risolta2"/>
    <w:basedOn w:val="Carpredefinitoparagrafo"/>
    <w:uiPriority w:val="99"/>
    <w:semiHidden/>
    <w:unhideWhenUsed/>
    <w:rsid w:val="00A40073"/>
    <w:rPr>
      <w:color w:val="605E5C"/>
      <w:shd w:val="clear" w:color="auto" w:fill="E1DFDD"/>
    </w:rPr>
  </w:style>
  <w:style w:type="paragraph" w:customStyle="1" w:styleId="article-text">
    <w:name w:val="article-text"/>
    <w:basedOn w:val="Normale"/>
    <w:rsid w:val="00606F7E"/>
    <w:pPr>
      <w:spacing w:before="100" w:beforeAutospacing="1" w:after="100" w:afterAutospacing="1"/>
    </w:pPr>
  </w:style>
  <w:style w:type="character" w:customStyle="1" w:styleId="UnresolvedMention">
    <w:name w:val="Unresolved Mention"/>
    <w:basedOn w:val="Carpredefinitoparagrafo"/>
    <w:uiPriority w:val="99"/>
    <w:semiHidden/>
    <w:unhideWhenUsed/>
    <w:rsid w:val="00704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80494">
      <w:bodyDiv w:val="1"/>
      <w:marLeft w:val="0"/>
      <w:marRight w:val="0"/>
      <w:marTop w:val="0"/>
      <w:marBottom w:val="0"/>
      <w:divBdr>
        <w:top w:val="none" w:sz="0" w:space="0" w:color="auto"/>
        <w:left w:val="none" w:sz="0" w:space="0" w:color="auto"/>
        <w:bottom w:val="none" w:sz="0" w:space="0" w:color="auto"/>
        <w:right w:val="none" w:sz="0" w:space="0" w:color="auto"/>
      </w:divBdr>
    </w:div>
    <w:div w:id="103114553">
      <w:bodyDiv w:val="1"/>
      <w:marLeft w:val="0"/>
      <w:marRight w:val="0"/>
      <w:marTop w:val="0"/>
      <w:marBottom w:val="0"/>
      <w:divBdr>
        <w:top w:val="none" w:sz="0" w:space="0" w:color="auto"/>
        <w:left w:val="none" w:sz="0" w:space="0" w:color="auto"/>
        <w:bottom w:val="none" w:sz="0" w:space="0" w:color="auto"/>
        <w:right w:val="none" w:sz="0" w:space="0" w:color="auto"/>
      </w:divBdr>
    </w:div>
    <w:div w:id="213279220">
      <w:bodyDiv w:val="1"/>
      <w:marLeft w:val="0"/>
      <w:marRight w:val="0"/>
      <w:marTop w:val="0"/>
      <w:marBottom w:val="0"/>
      <w:divBdr>
        <w:top w:val="none" w:sz="0" w:space="0" w:color="auto"/>
        <w:left w:val="none" w:sz="0" w:space="0" w:color="auto"/>
        <w:bottom w:val="none" w:sz="0" w:space="0" w:color="auto"/>
        <w:right w:val="none" w:sz="0" w:space="0" w:color="auto"/>
      </w:divBdr>
    </w:div>
    <w:div w:id="217666005">
      <w:bodyDiv w:val="1"/>
      <w:marLeft w:val="0"/>
      <w:marRight w:val="0"/>
      <w:marTop w:val="0"/>
      <w:marBottom w:val="0"/>
      <w:divBdr>
        <w:top w:val="none" w:sz="0" w:space="0" w:color="auto"/>
        <w:left w:val="none" w:sz="0" w:space="0" w:color="auto"/>
        <w:bottom w:val="none" w:sz="0" w:space="0" w:color="auto"/>
        <w:right w:val="none" w:sz="0" w:space="0" w:color="auto"/>
      </w:divBdr>
    </w:div>
    <w:div w:id="229853575">
      <w:bodyDiv w:val="1"/>
      <w:marLeft w:val="0"/>
      <w:marRight w:val="0"/>
      <w:marTop w:val="0"/>
      <w:marBottom w:val="0"/>
      <w:divBdr>
        <w:top w:val="none" w:sz="0" w:space="0" w:color="auto"/>
        <w:left w:val="none" w:sz="0" w:space="0" w:color="auto"/>
        <w:bottom w:val="none" w:sz="0" w:space="0" w:color="auto"/>
        <w:right w:val="none" w:sz="0" w:space="0" w:color="auto"/>
      </w:divBdr>
    </w:div>
    <w:div w:id="288434851">
      <w:bodyDiv w:val="1"/>
      <w:marLeft w:val="0"/>
      <w:marRight w:val="0"/>
      <w:marTop w:val="0"/>
      <w:marBottom w:val="0"/>
      <w:divBdr>
        <w:top w:val="none" w:sz="0" w:space="0" w:color="auto"/>
        <w:left w:val="none" w:sz="0" w:space="0" w:color="auto"/>
        <w:bottom w:val="none" w:sz="0" w:space="0" w:color="auto"/>
        <w:right w:val="none" w:sz="0" w:space="0" w:color="auto"/>
      </w:divBdr>
    </w:div>
    <w:div w:id="315688924">
      <w:bodyDiv w:val="1"/>
      <w:marLeft w:val="0"/>
      <w:marRight w:val="0"/>
      <w:marTop w:val="0"/>
      <w:marBottom w:val="0"/>
      <w:divBdr>
        <w:top w:val="none" w:sz="0" w:space="0" w:color="auto"/>
        <w:left w:val="none" w:sz="0" w:space="0" w:color="auto"/>
        <w:bottom w:val="none" w:sz="0" w:space="0" w:color="auto"/>
        <w:right w:val="none" w:sz="0" w:space="0" w:color="auto"/>
      </w:divBdr>
    </w:div>
    <w:div w:id="335496947">
      <w:bodyDiv w:val="1"/>
      <w:marLeft w:val="0"/>
      <w:marRight w:val="0"/>
      <w:marTop w:val="0"/>
      <w:marBottom w:val="0"/>
      <w:divBdr>
        <w:top w:val="none" w:sz="0" w:space="0" w:color="auto"/>
        <w:left w:val="none" w:sz="0" w:space="0" w:color="auto"/>
        <w:bottom w:val="none" w:sz="0" w:space="0" w:color="auto"/>
        <w:right w:val="none" w:sz="0" w:space="0" w:color="auto"/>
      </w:divBdr>
    </w:div>
    <w:div w:id="373510133">
      <w:bodyDiv w:val="1"/>
      <w:marLeft w:val="0"/>
      <w:marRight w:val="0"/>
      <w:marTop w:val="0"/>
      <w:marBottom w:val="0"/>
      <w:divBdr>
        <w:top w:val="none" w:sz="0" w:space="0" w:color="auto"/>
        <w:left w:val="none" w:sz="0" w:space="0" w:color="auto"/>
        <w:bottom w:val="none" w:sz="0" w:space="0" w:color="auto"/>
        <w:right w:val="none" w:sz="0" w:space="0" w:color="auto"/>
      </w:divBdr>
    </w:div>
    <w:div w:id="381294298">
      <w:bodyDiv w:val="1"/>
      <w:marLeft w:val="0"/>
      <w:marRight w:val="0"/>
      <w:marTop w:val="0"/>
      <w:marBottom w:val="0"/>
      <w:divBdr>
        <w:top w:val="none" w:sz="0" w:space="0" w:color="auto"/>
        <w:left w:val="none" w:sz="0" w:space="0" w:color="auto"/>
        <w:bottom w:val="none" w:sz="0" w:space="0" w:color="auto"/>
        <w:right w:val="none" w:sz="0" w:space="0" w:color="auto"/>
      </w:divBdr>
    </w:div>
    <w:div w:id="414976679">
      <w:bodyDiv w:val="1"/>
      <w:marLeft w:val="0"/>
      <w:marRight w:val="0"/>
      <w:marTop w:val="0"/>
      <w:marBottom w:val="0"/>
      <w:divBdr>
        <w:top w:val="none" w:sz="0" w:space="0" w:color="auto"/>
        <w:left w:val="none" w:sz="0" w:space="0" w:color="auto"/>
        <w:bottom w:val="none" w:sz="0" w:space="0" w:color="auto"/>
        <w:right w:val="none" w:sz="0" w:space="0" w:color="auto"/>
      </w:divBdr>
    </w:div>
    <w:div w:id="444085924">
      <w:bodyDiv w:val="1"/>
      <w:marLeft w:val="0"/>
      <w:marRight w:val="0"/>
      <w:marTop w:val="0"/>
      <w:marBottom w:val="0"/>
      <w:divBdr>
        <w:top w:val="none" w:sz="0" w:space="0" w:color="auto"/>
        <w:left w:val="none" w:sz="0" w:space="0" w:color="auto"/>
        <w:bottom w:val="none" w:sz="0" w:space="0" w:color="auto"/>
        <w:right w:val="none" w:sz="0" w:space="0" w:color="auto"/>
      </w:divBdr>
    </w:div>
    <w:div w:id="475758553">
      <w:bodyDiv w:val="1"/>
      <w:marLeft w:val="0"/>
      <w:marRight w:val="0"/>
      <w:marTop w:val="0"/>
      <w:marBottom w:val="0"/>
      <w:divBdr>
        <w:top w:val="none" w:sz="0" w:space="0" w:color="auto"/>
        <w:left w:val="none" w:sz="0" w:space="0" w:color="auto"/>
        <w:bottom w:val="none" w:sz="0" w:space="0" w:color="auto"/>
        <w:right w:val="none" w:sz="0" w:space="0" w:color="auto"/>
      </w:divBdr>
    </w:div>
    <w:div w:id="557328528">
      <w:bodyDiv w:val="1"/>
      <w:marLeft w:val="0"/>
      <w:marRight w:val="0"/>
      <w:marTop w:val="0"/>
      <w:marBottom w:val="0"/>
      <w:divBdr>
        <w:top w:val="none" w:sz="0" w:space="0" w:color="auto"/>
        <w:left w:val="none" w:sz="0" w:space="0" w:color="auto"/>
        <w:bottom w:val="none" w:sz="0" w:space="0" w:color="auto"/>
        <w:right w:val="none" w:sz="0" w:space="0" w:color="auto"/>
      </w:divBdr>
    </w:div>
    <w:div w:id="565841307">
      <w:bodyDiv w:val="1"/>
      <w:marLeft w:val="0"/>
      <w:marRight w:val="0"/>
      <w:marTop w:val="0"/>
      <w:marBottom w:val="0"/>
      <w:divBdr>
        <w:top w:val="none" w:sz="0" w:space="0" w:color="auto"/>
        <w:left w:val="none" w:sz="0" w:space="0" w:color="auto"/>
        <w:bottom w:val="none" w:sz="0" w:space="0" w:color="auto"/>
        <w:right w:val="none" w:sz="0" w:space="0" w:color="auto"/>
      </w:divBdr>
    </w:div>
    <w:div w:id="569074175">
      <w:bodyDiv w:val="1"/>
      <w:marLeft w:val="0"/>
      <w:marRight w:val="0"/>
      <w:marTop w:val="0"/>
      <w:marBottom w:val="0"/>
      <w:divBdr>
        <w:top w:val="none" w:sz="0" w:space="0" w:color="auto"/>
        <w:left w:val="none" w:sz="0" w:space="0" w:color="auto"/>
        <w:bottom w:val="none" w:sz="0" w:space="0" w:color="auto"/>
        <w:right w:val="none" w:sz="0" w:space="0" w:color="auto"/>
      </w:divBdr>
    </w:div>
    <w:div w:id="580917392">
      <w:bodyDiv w:val="1"/>
      <w:marLeft w:val="0"/>
      <w:marRight w:val="0"/>
      <w:marTop w:val="0"/>
      <w:marBottom w:val="0"/>
      <w:divBdr>
        <w:top w:val="none" w:sz="0" w:space="0" w:color="auto"/>
        <w:left w:val="none" w:sz="0" w:space="0" w:color="auto"/>
        <w:bottom w:val="none" w:sz="0" w:space="0" w:color="auto"/>
        <w:right w:val="none" w:sz="0" w:space="0" w:color="auto"/>
      </w:divBdr>
    </w:div>
    <w:div w:id="712190116">
      <w:bodyDiv w:val="1"/>
      <w:marLeft w:val="0"/>
      <w:marRight w:val="0"/>
      <w:marTop w:val="0"/>
      <w:marBottom w:val="0"/>
      <w:divBdr>
        <w:top w:val="none" w:sz="0" w:space="0" w:color="auto"/>
        <w:left w:val="none" w:sz="0" w:space="0" w:color="auto"/>
        <w:bottom w:val="none" w:sz="0" w:space="0" w:color="auto"/>
        <w:right w:val="none" w:sz="0" w:space="0" w:color="auto"/>
      </w:divBdr>
    </w:div>
    <w:div w:id="757092956">
      <w:bodyDiv w:val="1"/>
      <w:marLeft w:val="0"/>
      <w:marRight w:val="0"/>
      <w:marTop w:val="0"/>
      <w:marBottom w:val="0"/>
      <w:divBdr>
        <w:top w:val="none" w:sz="0" w:space="0" w:color="auto"/>
        <w:left w:val="none" w:sz="0" w:space="0" w:color="auto"/>
        <w:bottom w:val="none" w:sz="0" w:space="0" w:color="auto"/>
        <w:right w:val="none" w:sz="0" w:space="0" w:color="auto"/>
      </w:divBdr>
    </w:div>
    <w:div w:id="783116071">
      <w:bodyDiv w:val="1"/>
      <w:marLeft w:val="0"/>
      <w:marRight w:val="0"/>
      <w:marTop w:val="0"/>
      <w:marBottom w:val="0"/>
      <w:divBdr>
        <w:top w:val="none" w:sz="0" w:space="0" w:color="auto"/>
        <w:left w:val="none" w:sz="0" w:space="0" w:color="auto"/>
        <w:bottom w:val="none" w:sz="0" w:space="0" w:color="auto"/>
        <w:right w:val="none" w:sz="0" w:space="0" w:color="auto"/>
      </w:divBdr>
    </w:div>
    <w:div w:id="791826006">
      <w:bodyDiv w:val="1"/>
      <w:marLeft w:val="0"/>
      <w:marRight w:val="0"/>
      <w:marTop w:val="0"/>
      <w:marBottom w:val="0"/>
      <w:divBdr>
        <w:top w:val="none" w:sz="0" w:space="0" w:color="auto"/>
        <w:left w:val="none" w:sz="0" w:space="0" w:color="auto"/>
        <w:bottom w:val="none" w:sz="0" w:space="0" w:color="auto"/>
        <w:right w:val="none" w:sz="0" w:space="0" w:color="auto"/>
      </w:divBdr>
    </w:div>
    <w:div w:id="852500832">
      <w:bodyDiv w:val="1"/>
      <w:marLeft w:val="0"/>
      <w:marRight w:val="0"/>
      <w:marTop w:val="0"/>
      <w:marBottom w:val="0"/>
      <w:divBdr>
        <w:top w:val="none" w:sz="0" w:space="0" w:color="auto"/>
        <w:left w:val="none" w:sz="0" w:space="0" w:color="auto"/>
        <w:bottom w:val="none" w:sz="0" w:space="0" w:color="auto"/>
        <w:right w:val="none" w:sz="0" w:space="0" w:color="auto"/>
      </w:divBdr>
    </w:div>
    <w:div w:id="864637767">
      <w:bodyDiv w:val="1"/>
      <w:marLeft w:val="0"/>
      <w:marRight w:val="0"/>
      <w:marTop w:val="0"/>
      <w:marBottom w:val="0"/>
      <w:divBdr>
        <w:top w:val="none" w:sz="0" w:space="0" w:color="auto"/>
        <w:left w:val="none" w:sz="0" w:space="0" w:color="auto"/>
        <w:bottom w:val="none" w:sz="0" w:space="0" w:color="auto"/>
        <w:right w:val="none" w:sz="0" w:space="0" w:color="auto"/>
      </w:divBdr>
    </w:div>
    <w:div w:id="865673558">
      <w:bodyDiv w:val="1"/>
      <w:marLeft w:val="0"/>
      <w:marRight w:val="0"/>
      <w:marTop w:val="0"/>
      <w:marBottom w:val="0"/>
      <w:divBdr>
        <w:top w:val="none" w:sz="0" w:space="0" w:color="auto"/>
        <w:left w:val="none" w:sz="0" w:space="0" w:color="auto"/>
        <w:bottom w:val="none" w:sz="0" w:space="0" w:color="auto"/>
        <w:right w:val="none" w:sz="0" w:space="0" w:color="auto"/>
      </w:divBdr>
    </w:div>
    <w:div w:id="900674733">
      <w:bodyDiv w:val="1"/>
      <w:marLeft w:val="0"/>
      <w:marRight w:val="0"/>
      <w:marTop w:val="0"/>
      <w:marBottom w:val="0"/>
      <w:divBdr>
        <w:top w:val="none" w:sz="0" w:space="0" w:color="auto"/>
        <w:left w:val="none" w:sz="0" w:space="0" w:color="auto"/>
        <w:bottom w:val="none" w:sz="0" w:space="0" w:color="auto"/>
        <w:right w:val="none" w:sz="0" w:space="0" w:color="auto"/>
      </w:divBdr>
    </w:div>
    <w:div w:id="911503264">
      <w:bodyDiv w:val="1"/>
      <w:marLeft w:val="0"/>
      <w:marRight w:val="0"/>
      <w:marTop w:val="0"/>
      <w:marBottom w:val="0"/>
      <w:divBdr>
        <w:top w:val="none" w:sz="0" w:space="0" w:color="auto"/>
        <w:left w:val="none" w:sz="0" w:space="0" w:color="auto"/>
        <w:bottom w:val="none" w:sz="0" w:space="0" w:color="auto"/>
        <w:right w:val="none" w:sz="0" w:space="0" w:color="auto"/>
      </w:divBdr>
    </w:div>
    <w:div w:id="923341748">
      <w:bodyDiv w:val="1"/>
      <w:marLeft w:val="0"/>
      <w:marRight w:val="0"/>
      <w:marTop w:val="0"/>
      <w:marBottom w:val="0"/>
      <w:divBdr>
        <w:top w:val="none" w:sz="0" w:space="0" w:color="auto"/>
        <w:left w:val="none" w:sz="0" w:space="0" w:color="auto"/>
        <w:bottom w:val="none" w:sz="0" w:space="0" w:color="auto"/>
        <w:right w:val="none" w:sz="0" w:space="0" w:color="auto"/>
      </w:divBdr>
    </w:div>
    <w:div w:id="958027674">
      <w:bodyDiv w:val="1"/>
      <w:marLeft w:val="0"/>
      <w:marRight w:val="0"/>
      <w:marTop w:val="0"/>
      <w:marBottom w:val="0"/>
      <w:divBdr>
        <w:top w:val="none" w:sz="0" w:space="0" w:color="auto"/>
        <w:left w:val="none" w:sz="0" w:space="0" w:color="auto"/>
        <w:bottom w:val="none" w:sz="0" w:space="0" w:color="auto"/>
        <w:right w:val="none" w:sz="0" w:space="0" w:color="auto"/>
      </w:divBdr>
    </w:div>
    <w:div w:id="959606253">
      <w:bodyDiv w:val="1"/>
      <w:marLeft w:val="0"/>
      <w:marRight w:val="0"/>
      <w:marTop w:val="0"/>
      <w:marBottom w:val="0"/>
      <w:divBdr>
        <w:top w:val="none" w:sz="0" w:space="0" w:color="auto"/>
        <w:left w:val="none" w:sz="0" w:space="0" w:color="auto"/>
        <w:bottom w:val="none" w:sz="0" w:space="0" w:color="auto"/>
        <w:right w:val="none" w:sz="0" w:space="0" w:color="auto"/>
      </w:divBdr>
    </w:div>
    <w:div w:id="1050499304">
      <w:bodyDiv w:val="1"/>
      <w:marLeft w:val="0"/>
      <w:marRight w:val="0"/>
      <w:marTop w:val="0"/>
      <w:marBottom w:val="0"/>
      <w:divBdr>
        <w:top w:val="none" w:sz="0" w:space="0" w:color="auto"/>
        <w:left w:val="none" w:sz="0" w:space="0" w:color="auto"/>
        <w:bottom w:val="none" w:sz="0" w:space="0" w:color="auto"/>
        <w:right w:val="none" w:sz="0" w:space="0" w:color="auto"/>
      </w:divBdr>
    </w:div>
    <w:div w:id="1077944564">
      <w:bodyDiv w:val="1"/>
      <w:marLeft w:val="0"/>
      <w:marRight w:val="0"/>
      <w:marTop w:val="0"/>
      <w:marBottom w:val="0"/>
      <w:divBdr>
        <w:top w:val="none" w:sz="0" w:space="0" w:color="auto"/>
        <w:left w:val="none" w:sz="0" w:space="0" w:color="auto"/>
        <w:bottom w:val="none" w:sz="0" w:space="0" w:color="auto"/>
        <w:right w:val="none" w:sz="0" w:space="0" w:color="auto"/>
      </w:divBdr>
    </w:div>
    <w:div w:id="1092581349">
      <w:bodyDiv w:val="1"/>
      <w:marLeft w:val="0"/>
      <w:marRight w:val="0"/>
      <w:marTop w:val="0"/>
      <w:marBottom w:val="0"/>
      <w:divBdr>
        <w:top w:val="none" w:sz="0" w:space="0" w:color="auto"/>
        <w:left w:val="none" w:sz="0" w:space="0" w:color="auto"/>
        <w:bottom w:val="none" w:sz="0" w:space="0" w:color="auto"/>
        <w:right w:val="none" w:sz="0" w:space="0" w:color="auto"/>
      </w:divBdr>
    </w:div>
    <w:div w:id="1140877128">
      <w:bodyDiv w:val="1"/>
      <w:marLeft w:val="0"/>
      <w:marRight w:val="0"/>
      <w:marTop w:val="0"/>
      <w:marBottom w:val="0"/>
      <w:divBdr>
        <w:top w:val="none" w:sz="0" w:space="0" w:color="auto"/>
        <w:left w:val="none" w:sz="0" w:space="0" w:color="auto"/>
        <w:bottom w:val="none" w:sz="0" w:space="0" w:color="auto"/>
        <w:right w:val="none" w:sz="0" w:space="0" w:color="auto"/>
      </w:divBdr>
    </w:div>
    <w:div w:id="1205755184">
      <w:bodyDiv w:val="1"/>
      <w:marLeft w:val="0"/>
      <w:marRight w:val="0"/>
      <w:marTop w:val="0"/>
      <w:marBottom w:val="0"/>
      <w:divBdr>
        <w:top w:val="none" w:sz="0" w:space="0" w:color="auto"/>
        <w:left w:val="none" w:sz="0" w:space="0" w:color="auto"/>
        <w:bottom w:val="none" w:sz="0" w:space="0" w:color="auto"/>
        <w:right w:val="none" w:sz="0" w:space="0" w:color="auto"/>
      </w:divBdr>
    </w:div>
    <w:div w:id="1207640330">
      <w:bodyDiv w:val="1"/>
      <w:marLeft w:val="0"/>
      <w:marRight w:val="0"/>
      <w:marTop w:val="0"/>
      <w:marBottom w:val="0"/>
      <w:divBdr>
        <w:top w:val="none" w:sz="0" w:space="0" w:color="auto"/>
        <w:left w:val="none" w:sz="0" w:space="0" w:color="auto"/>
        <w:bottom w:val="none" w:sz="0" w:space="0" w:color="auto"/>
        <w:right w:val="none" w:sz="0" w:space="0" w:color="auto"/>
      </w:divBdr>
    </w:div>
    <w:div w:id="1281498892">
      <w:bodyDiv w:val="1"/>
      <w:marLeft w:val="0"/>
      <w:marRight w:val="0"/>
      <w:marTop w:val="0"/>
      <w:marBottom w:val="0"/>
      <w:divBdr>
        <w:top w:val="none" w:sz="0" w:space="0" w:color="auto"/>
        <w:left w:val="none" w:sz="0" w:space="0" w:color="auto"/>
        <w:bottom w:val="none" w:sz="0" w:space="0" w:color="auto"/>
        <w:right w:val="none" w:sz="0" w:space="0" w:color="auto"/>
      </w:divBdr>
    </w:div>
    <w:div w:id="1289356890">
      <w:bodyDiv w:val="1"/>
      <w:marLeft w:val="0"/>
      <w:marRight w:val="0"/>
      <w:marTop w:val="0"/>
      <w:marBottom w:val="0"/>
      <w:divBdr>
        <w:top w:val="none" w:sz="0" w:space="0" w:color="auto"/>
        <w:left w:val="none" w:sz="0" w:space="0" w:color="auto"/>
        <w:bottom w:val="none" w:sz="0" w:space="0" w:color="auto"/>
        <w:right w:val="none" w:sz="0" w:space="0" w:color="auto"/>
      </w:divBdr>
    </w:div>
    <w:div w:id="1405224331">
      <w:bodyDiv w:val="1"/>
      <w:marLeft w:val="0"/>
      <w:marRight w:val="0"/>
      <w:marTop w:val="0"/>
      <w:marBottom w:val="0"/>
      <w:divBdr>
        <w:top w:val="none" w:sz="0" w:space="0" w:color="auto"/>
        <w:left w:val="none" w:sz="0" w:space="0" w:color="auto"/>
        <w:bottom w:val="none" w:sz="0" w:space="0" w:color="auto"/>
        <w:right w:val="none" w:sz="0" w:space="0" w:color="auto"/>
      </w:divBdr>
    </w:div>
    <w:div w:id="1470704135">
      <w:bodyDiv w:val="1"/>
      <w:marLeft w:val="0"/>
      <w:marRight w:val="0"/>
      <w:marTop w:val="0"/>
      <w:marBottom w:val="0"/>
      <w:divBdr>
        <w:top w:val="none" w:sz="0" w:space="0" w:color="auto"/>
        <w:left w:val="none" w:sz="0" w:space="0" w:color="auto"/>
        <w:bottom w:val="none" w:sz="0" w:space="0" w:color="auto"/>
        <w:right w:val="none" w:sz="0" w:space="0" w:color="auto"/>
      </w:divBdr>
    </w:div>
    <w:div w:id="1479807682">
      <w:bodyDiv w:val="1"/>
      <w:marLeft w:val="0"/>
      <w:marRight w:val="0"/>
      <w:marTop w:val="0"/>
      <w:marBottom w:val="0"/>
      <w:divBdr>
        <w:top w:val="none" w:sz="0" w:space="0" w:color="auto"/>
        <w:left w:val="none" w:sz="0" w:space="0" w:color="auto"/>
        <w:bottom w:val="none" w:sz="0" w:space="0" w:color="auto"/>
        <w:right w:val="none" w:sz="0" w:space="0" w:color="auto"/>
      </w:divBdr>
    </w:div>
    <w:div w:id="1485463767">
      <w:bodyDiv w:val="1"/>
      <w:marLeft w:val="0"/>
      <w:marRight w:val="0"/>
      <w:marTop w:val="0"/>
      <w:marBottom w:val="0"/>
      <w:divBdr>
        <w:top w:val="none" w:sz="0" w:space="0" w:color="auto"/>
        <w:left w:val="none" w:sz="0" w:space="0" w:color="auto"/>
        <w:bottom w:val="none" w:sz="0" w:space="0" w:color="auto"/>
        <w:right w:val="none" w:sz="0" w:space="0" w:color="auto"/>
      </w:divBdr>
    </w:div>
    <w:div w:id="1530601512">
      <w:bodyDiv w:val="1"/>
      <w:marLeft w:val="0"/>
      <w:marRight w:val="0"/>
      <w:marTop w:val="0"/>
      <w:marBottom w:val="0"/>
      <w:divBdr>
        <w:top w:val="none" w:sz="0" w:space="0" w:color="auto"/>
        <w:left w:val="none" w:sz="0" w:space="0" w:color="auto"/>
        <w:bottom w:val="none" w:sz="0" w:space="0" w:color="auto"/>
        <w:right w:val="none" w:sz="0" w:space="0" w:color="auto"/>
      </w:divBdr>
    </w:div>
    <w:div w:id="1534151424">
      <w:bodyDiv w:val="1"/>
      <w:marLeft w:val="0"/>
      <w:marRight w:val="0"/>
      <w:marTop w:val="0"/>
      <w:marBottom w:val="0"/>
      <w:divBdr>
        <w:top w:val="none" w:sz="0" w:space="0" w:color="auto"/>
        <w:left w:val="none" w:sz="0" w:space="0" w:color="auto"/>
        <w:bottom w:val="none" w:sz="0" w:space="0" w:color="auto"/>
        <w:right w:val="none" w:sz="0" w:space="0" w:color="auto"/>
      </w:divBdr>
    </w:div>
    <w:div w:id="1544556302">
      <w:bodyDiv w:val="1"/>
      <w:marLeft w:val="0"/>
      <w:marRight w:val="0"/>
      <w:marTop w:val="0"/>
      <w:marBottom w:val="0"/>
      <w:divBdr>
        <w:top w:val="none" w:sz="0" w:space="0" w:color="auto"/>
        <w:left w:val="none" w:sz="0" w:space="0" w:color="auto"/>
        <w:bottom w:val="none" w:sz="0" w:space="0" w:color="auto"/>
        <w:right w:val="none" w:sz="0" w:space="0" w:color="auto"/>
      </w:divBdr>
    </w:div>
    <w:div w:id="1610310333">
      <w:bodyDiv w:val="1"/>
      <w:marLeft w:val="0"/>
      <w:marRight w:val="0"/>
      <w:marTop w:val="0"/>
      <w:marBottom w:val="0"/>
      <w:divBdr>
        <w:top w:val="none" w:sz="0" w:space="0" w:color="auto"/>
        <w:left w:val="none" w:sz="0" w:space="0" w:color="auto"/>
        <w:bottom w:val="none" w:sz="0" w:space="0" w:color="auto"/>
        <w:right w:val="none" w:sz="0" w:space="0" w:color="auto"/>
      </w:divBdr>
    </w:div>
    <w:div w:id="1688680596">
      <w:bodyDiv w:val="1"/>
      <w:marLeft w:val="0"/>
      <w:marRight w:val="0"/>
      <w:marTop w:val="0"/>
      <w:marBottom w:val="0"/>
      <w:divBdr>
        <w:top w:val="none" w:sz="0" w:space="0" w:color="auto"/>
        <w:left w:val="none" w:sz="0" w:space="0" w:color="auto"/>
        <w:bottom w:val="none" w:sz="0" w:space="0" w:color="auto"/>
        <w:right w:val="none" w:sz="0" w:space="0" w:color="auto"/>
      </w:divBdr>
    </w:div>
    <w:div w:id="1748531108">
      <w:bodyDiv w:val="1"/>
      <w:marLeft w:val="0"/>
      <w:marRight w:val="0"/>
      <w:marTop w:val="0"/>
      <w:marBottom w:val="0"/>
      <w:divBdr>
        <w:top w:val="none" w:sz="0" w:space="0" w:color="auto"/>
        <w:left w:val="none" w:sz="0" w:space="0" w:color="auto"/>
        <w:bottom w:val="none" w:sz="0" w:space="0" w:color="auto"/>
        <w:right w:val="none" w:sz="0" w:space="0" w:color="auto"/>
      </w:divBdr>
    </w:div>
    <w:div w:id="1749038864">
      <w:bodyDiv w:val="1"/>
      <w:marLeft w:val="0"/>
      <w:marRight w:val="0"/>
      <w:marTop w:val="0"/>
      <w:marBottom w:val="0"/>
      <w:divBdr>
        <w:top w:val="none" w:sz="0" w:space="0" w:color="auto"/>
        <w:left w:val="none" w:sz="0" w:space="0" w:color="auto"/>
        <w:bottom w:val="none" w:sz="0" w:space="0" w:color="auto"/>
        <w:right w:val="none" w:sz="0" w:space="0" w:color="auto"/>
      </w:divBdr>
    </w:div>
    <w:div w:id="1782414339">
      <w:bodyDiv w:val="1"/>
      <w:marLeft w:val="0"/>
      <w:marRight w:val="0"/>
      <w:marTop w:val="0"/>
      <w:marBottom w:val="0"/>
      <w:divBdr>
        <w:top w:val="none" w:sz="0" w:space="0" w:color="auto"/>
        <w:left w:val="none" w:sz="0" w:space="0" w:color="auto"/>
        <w:bottom w:val="none" w:sz="0" w:space="0" w:color="auto"/>
        <w:right w:val="none" w:sz="0" w:space="0" w:color="auto"/>
      </w:divBdr>
    </w:div>
    <w:div w:id="1793356019">
      <w:bodyDiv w:val="1"/>
      <w:marLeft w:val="0"/>
      <w:marRight w:val="0"/>
      <w:marTop w:val="0"/>
      <w:marBottom w:val="0"/>
      <w:divBdr>
        <w:top w:val="none" w:sz="0" w:space="0" w:color="auto"/>
        <w:left w:val="none" w:sz="0" w:space="0" w:color="auto"/>
        <w:bottom w:val="none" w:sz="0" w:space="0" w:color="auto"/>
        <w:right w:val="none" w:sz="0" w:space="0" w:color="auto"/>
      </w:divBdr>
    </w:div>
    <w:div w:id="1815176426">
      <w:bodyDiv w:val="1"/>
      <w:marLeft w:val="0"/>
      <w:marRight w:val="0"/>
      <w:marTop w:val="0"/>
      <w:marBottom w:val="0"/>
      <w:divBdr>
        <w:top w:val="none" w:sz="0" w:space="0" w:color="auto"/>
        <w:left w:val="none" w:sz="0" w:space="0" w:color="auto"/>
        <w:bottom w:val="none" w:sz="0" w:space="0" w:color="auto"/>
        <w:right w:val="none" w:sz="0" w:space="0" w:color="auto"/>
      </w:divBdr>
    </w:div>
    <w:div w:id="1922711948">
      <w:bodyDiv w:val="1"/>
      <w:marLeft w:val="0"/>
      <w:marRight w:val="0"/>
      <w:marTop w:val="0"/>
      <w:marBottom w:val="0"/>
      <w:divBdr>
        <w:top w:val="none" w:sz="0" w:space="0" w:color="auto"/>
        <w:left w:val="none" w:sz="0" w:space="0" w:color="auto"/>
        <w:bottom w:val="none" w:sz="0" w:space="0" w:color="auto"/>
        <w:right w:val="none" w:sz="0" w:space="0" w:color="auto"/>
      </w:divBdr>
    </w:div>
    <w:div w:id="1936934269">
      <w:bodyDiv w:val="1"/>
      <w:marLeft w:val="0"/>
      <w:marRight w:val="0"/>
      <w:marTop w:val="0"/>
      <w:marBottom w:val="0"/>
      <w:divBdr>
        <w:top w:val="none" w:sz="0" w:space="0" w:color="auto"/>
        <w:left w:val="none" w:sz="0" w:space="0" w:color="auto"/>
        <w:bottom w:val="none" w:sz="0" w:space="0" w:color="auto"/>
        <w:right w:val="none" w:sz="0" w:space="0" w:color="auto"/>
      </w:divBdr>
    </w:div>
    <w:div w:id="1953589718">
      <w:bodyDiv w:val="1"/>
      <w:marLeft w:val="0"/>
      <w:marRight w:val="0"/>
      <w:marTop w:val="0"/>
      <w:marBottom w:val="0"/>
      <w:divBdr>
        <w:top w:val="none" w:sz="0" w:space="0" w:color="auto"/>
        <w:left w:val="none" w:sz="0" w:space="0" w:color="auto"/>
        <w:bottom w:val="none" w:sz="0" w:space="0" w:color="auto"/>
        <w:right w:val="none" w:sz="0" w:space="0" w:color="auto"/>
      </w:divBdr>
    </w:div>
    <w:div w:id="1976327021">
      <w:bodyDiv w:val="1"/>
      <w:marLeft w:val="0"/>
      <w:marRight w:val="0"/>
      <w:marTop w:val="0"/>
      <w:marBottom w:val="0"/>
      <w:divBdr>
        <w:top w:val="none" w:sz="0" w:space="0" w:color="auto"/>
        <w:left w:val="none" w:sz="0" w:space="0" w:color="auto"/>
        <w:bottom w:val="none" w:sz="0" w:space="0" w:color="auto"/>
        <w:right w:val="none" w:sz="0" w:space="0" w:color="auto"/>
      </w:divBdr>
    </w:div>
    <w:div w:id="2045135818">
      <w:bodyDiv w:val="1"/>
      <w:marLeft w:val="0"/>
      <w:marRight w:val="0"/>
      <w:marTop w:val="0"/>
      <w:marBottom w:val="0"/>
      <w:divBdr>
        <w:top w:val="none" w:sz="0" w:space="0" w:color="auto"/>
        <w:left w:val="none" w:sz="0" w:space="0" w:color="auto"/>
        <w:bottom w:val="none" w:sz="0" w:space="0" w:color="auto"/>
        <w:right w:val="none" w:sz="0" w:space="0" w:color="auto"/>
      </w:divBdr>
    </w:div>
    <w:div w:id="2096045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IT/TXT/?uri=uriserv:OJ.L_.2016.119.01.0001.01.ITA&amp;toc=OJ:L:2016:119:T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competition/state_aid%20/legislation/reference_rates.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cid:22D133F7-52B5-42F7-9379-6251242ABE26@fastwebnet.i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cid:22D133F7-52B5-42F7-9379-6251242ABE26@fastwebne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a:solidFill>
            <a:srgbClr val="008000"/>
          </a:solid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969DE-7794-4AD1-A1BC-CDC76CF98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3019</Words>
  <Characters>17212</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Civita</Company>
  <LinksUpToDate>false</LinksUpToDate>
  <CharactersWithSpaces>20191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Salomone</dc:creator>
  <cp:lastModifiedBy>Raffaella Maggi</cp:lastModifiedBy>
  <cp:revision>3</cp:revision>
  <cp:lastPrinted>2021-07-08T09:49:00Z</cp:lastPrinted>
  <dcterms:created xsi:type="dcterms:W3CDTF">2021-09-17T13:18:00Z</dcterms:created>
  <dcterms:modified xsi:type="dcterms:W3CDTF">2021-09-17T13:18:00Z</dcterms:modified>
</cp:coreProperties>
</file>