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DC544" w14:textId="77777777" w:rsidR="00AB4EFF" w:rsidRPr="004224C8" w:rsidRDefault="00AB4EFF" w:rsidP="00AB4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Cs/>
          <w:color w:val="003399"/>
          <w:sz w:val="22"/>
          <w:szCs w:val="22"/>
        </w:rPr>
      </w:pPr>
      <w:r w:rsidRPr="004224C8">
        <w:rPr>
          <w:rFonts w:ascii="Titillium" w:hAnsi="Titillium" w:cs="Arial"/>
          <w:bCs/>
          <w:color w:val="003399"/>
          <w:sz w:val="22"/>
          <w:szCs w:val="22"/>
        </w:rPr>
        <w:t>Programma FESR Lazio 2021-2027</w:t>
      </w:r>
    </w:p>
    <w:p w14:paraId="0CE58332" w14:textId="77777777" w:rsidR="00AB4EFF" w:rsidRPr="004C1159" w:rsidRDefault="00AB4EFF" w:rsidP="00AB4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C1159">
        <w:rPr>
          <w:rFonts w:ascii="Titillium" w:hAnsi="Titillium" w:cs="Arial"/>
          <w:b/>
          <w:color w:val="003399"/>
          <w:sz w:val="22"/>
          <w:szCs w:val="22"/>
        </w:rPr>
        <w:t>Avviso Lazio Cinema International 2023 – 2° Edizione</w:t>
      </w:r>
    </w:p>
    <w:p w14:paraId="5BE6BF33" w14:textId="77777777" w:rsidR="00AB4EFF" w:rsidRPr="004224C8" w:rsidRDefault="00AB4EFF" w:rsidP="00AB4EFF">
      <w:pPr>
        <w:pStyle w:val="Titolo2"/>
        <w:tabs>
          <w:tab w:val="center" w:pos="4819"/>
          <w:tab w:val="left" w:pos="7122"/>
        </w:tabs>
        <w:spacing w:before="240" w:after="240"/>
        <w:rPr>
          <w:rFonts w:ascii="Titillium" w:hAnsi="Titillium"/>
          <w:b w:val="0"/>
          <w:color w:val="003399"/>
          <w:sz w:val="22"/>
          <w:szCs w:val="22"/>
        </w:rPr>
      </w:pPr>
      <w:r w:rsidRPr="004224C8">
        <w:rPr>
          <w:rFonts w:ascii="Titillium" w:hAnsi="Titillium" w:cs="Arial"/>
          <w:b w:val="0"/>
          <w:color w:val="003399"/>
          <w:sz w:val="22"/>
          <w:szCs w:val="22"/>
        </w:rPr>
        <w:tab/>
        <w:t>DICHIARAZIONE DI ANNULLAMENTO FATTURA ELETTRONICA</w:t>
      </w:r>
      <w:r w:rsidRPr="004224C8" w:rsidDel="002A1268">
        <w:rPr>
          <w:rFonts w:ascii="Titillium" w:hAnsi="Titillium" w:cs="Arial"/>
          <w:b w:val="0"/>
          <w:color w:val="003399"/>
          <w:sz w:val="22"/>
          <w:szCs w:val="22"/>
        </w:rPr>
        <w:t xml:space="preserve"> </w:t>
      </w:r>
    </w:p>
    <w:p w14:paraId="3E41DD8C" w14:textId="77777777" w:rsidR="00AB4EFF" w:rsidRPr="004C1159" w:rsidRDefault="00AB4EFF" w:rsidP="00AB4EFF">
      <w:pPr>
        <w:tabs>
          <w:tab w:val="num" w:pos="6237"/>
        </w:tabs>
        <w:spacing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4C1159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7FDD0B6A" w14:textId="77777777" w:rsidR="00AB4EFF" w:rsidRPr="004C1159" w:rsidRDefault="00AB4EFF" w:rsidP="00AB4EFF">
      <w:pPr>
        <w:tabs>
          <w:tab w:val="num" w:pos="6237"/>
        </w:tabs>
        <w:spacing w:after="240"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4C1159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</w:p>
    <w:p w14:paraId="5E0BCD41" w14:textId="77777777" w:rsidR="00AB4EFF" w:rsidRPr="004C1159" w:rsidRDefault="00AB4EFF" w:rsidP="00AB4EFF">
      <w:pPr>
        <w:spacing w:after="120" w:line="259" w:lineRule="auto"/>
        <w:ind w:left="992" w:hanging="992"/>
        <w:jc w:val="both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b/>
          <w:color w:val="3C3C3C"/>
          <w:sz w:val="20"/>
          <w:szCs w:val="20"/>
        </w:rPr>
        <w:t>Oggetto</w:t>
      </w:r>
      <w:r w:rsidRPr="004C1159">
        <w:rPr>
          <w:rFonts w:ascii="Titillium" w:hAnsi="Titillium" w:cs="Arial"/>
          <w:color w:val="3C3C3C"/>
          <w:sz w:val="20"/>
          <w:szCs w:val="20"/>
        </w:rPr>
        <w:t>: documentazione a corredo della richiesta di erogazione con rendicontazione (SAL o saldo) del contributo concesso a valere sull’</w:t>
      </w:r>
      <w:r w:rsidRPr="004C1159">
        <w:rPr>
          <w:rFonts w:ascii="Titillium" w:hAnsi="Titillium" w:cs="Arial"/>
          <w:b/>
          <w:color w:val="3C3C3C"/>
          <w:sz w:val="20"/>
          <w:szCs w:val="20"/>
        </w:rPr>
        <w:t>Avviso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4C1159">
        <w:rPr>
          <w:rFonts w:ascii="Titillium" w:hAnsi="Titillium" w:cs="Arial"/>
          <w:bCs/>
          <w:color w:val="3C3C3C"/>
          <w:sz w:val="20"/>
          <w:szCs w:val="20"/>
        </w:rPr>
        <w:t>Cine Lazio International 2023 - 2° Edizione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, in relazione al </w:t>
      </w:r>
      <w:r w:rsidRPr="004C1159">
        <w:rPr>
          <w:rFonts w:ascii="Titillium" w:hAnsi="Titillium" w:cs="Arial"/>
          <w:b/>
          <w:color w:val="3C3C3C"/>
          <w:sz w:val="20"/>
          <w:szCs w:val="20"/>
        </w:rPr>
        <w:t>Progetto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agevolato di cui al numero identificativo </w:t>
      </w:r>
      <w:proofErr w:type="spellStart"/>
      <w:r w:rsidRPr="004C1159">
        <w:rPr>
          <w:rFonts w:ascii="Titillium" w:hAnsi="Titillium" w:cs="Arial"/>
          <w:b/>
          <w:color w:val="3C3C3C"/>
          <w:sz w:val="20"/>
          <w:szCs w:val="20"/>
        </w:rPr>
        <w:t>GeCoWEB</w:t>
      </w:r>
      <w:proofErr w:type="spellEnd"/>
      <w:r w:rsidRPr="004C1159">
        <w:rPr>
          <w:rFonts w:ascii="Titillium" w:hAnsi="Titillium" w:cs="Arial"/>
          <w:b/>
          <w:color w:val="3C3C3C"/>
          <w:sz w:val="20"/>
          <w:szCs w:val="20"/>
        </w:rPr>
        <w:t xml:space="preserve"> Plus </w:t>
      </w:r>
      <w:r w:rsidRPr="004C1159">
        <w:rPr>
          <w:rFonts w:ascii="Titillium" w:hAnsi="Titillium" w:cs="Arial"/>
          <w:color w:val="3C3C3C"/>
          <w:sz w:val="20"/>
          <w:szCs w:val="20"/>
        </w:rPr>
        <w:t>……….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"/>
        <w:gridCol w:w="911"/>
        <w:gridCol w:w="228"/>
        <w:gridCol w:w="784"/>
        <w:gridCol w:w="817"/>
        <w:gridCol w:w="519"/>
        <w:gridCol w:w="3499"/>
        <w:gridCol w:w="412"/>
        <w:gridCol w:w="2035"/>
      </w:tblGrid>
      <w:tr w:rsidR="00AB4EFF" w:rsidRPr="00D73459" w14:paraId="5DEC2094" w14:textId="77777777" w:rsidTr="00D871B5">
        <w:trPr>
          <w:trHeight w:val="397"/>
        </w:trPr>
        <w:tc>
          <w:tcPr>
            <w:tcW w:w="2350" w:type="dxa"/>
            <w:gridSpan w:val="4"/>
            <w:hideMark/>
          </w:tcPr>
          <w:p w14:paraId="05CE1840" w14:textId="77777777" w:rsidR="00AB4EFF" w:rsidRPr="00F80B9C" w:rsidRDefault="00AB4EFF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28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84F65D" w14:textId="77777777" w:rsidR="00AB4EFF" w:rsidRPr="004C1159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AB4EFF" w:rsidRPr="00D73459" w14:paraId="374992ED" w14:textId="77777777" w:rsidTr="00D871B5">
        <w:trPr>
          <w:trHeight w:val="397"/>
        </w:trPr>
        <w:tc>
          <w:tcPr>
            <w:tcW w:w="1338" w:type="dxa"/>
            <w:gridSpan w:val="2"/>
            <w:hideMark/>
          </w:tcPr>
          <w:p w14:paraId="46AAC2F4" w14:textId="77777777" w:rsidR="00AB4EFF" w:rsidRPr="00F80B9C" w:rsidRDefault="00AB4EFF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nato/</w:t>
            </w:r>
            <w:proofErr w:type="gramStart"/>
            <w:r w:rsidRPr="00F80B9C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a  </w:t>
            </w:r>
            <w:proofErr w:type="spellStart"/>
            <w:r w:rsidRPr="00F80B9C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proofErr w:type="gramEnd"/>
            <w:r w:rsidRPr="00F80B9C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05E7C7" w14:textId="77777777" w:rsidR="00AB4EFF" w:rsidRPr="004C1159" w:rsidRDefault="00AB4EFF" w:rsidP="00D871B5">
            <w:pPr>
              <w:spacing w:before="60" w:after="60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998EAB" w14:textId="77777777" w:rsidR="00AB4EFF" w:rsidRPr="00D73459" w:rsidRDefault="00AB4EFF" w:rsidP="00D871B5">
            <w:pPr>
              <w:spacing w:before="60" w:after="60"/>
              <w:jc w:val="right"/>
              <w:rPr>
                <w:rFonts w:ascii="Titillium" w:hAnsi="Titillium" w:cs="Arial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sz w:val="20"/>
                <w:szCs w:val="20"/>
              </w:rPr>
              <w:t>il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02F3A4" w14:textId="77777777" w:rsidR="00AB4EFF" w:rsidRPr="00D73459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(gg/mm/</w:t>
            </w:r>
            <w:proofErr w:type="spellStart"/>
            <w:r w:rsidRPr="00F80B9C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aaaa</w:t>
            </w:r>
            <w:proofErr w:type="spellEnd"/>
            <w:r w:rsidRPr="00F80B9C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AB4EFF" w:rsidRPr="00D73459" w14:paraId="75824F0D" w14:textId="77777777" w:rsidTr="00D871B5">
        <w:trPr>
          <w:trHeight w:val="397"/>
        </w:trPr>
        <w:tc>
          <w:tcPr>
            <w:tcW w:w="1566" w:type="dxa"/>
            <w:gridSpan w:val="3"/>
            <w:hideMark/>
          </w:tcPr>
          <w:p w14:paraId="1C96585B" w14:textId="77777777" w:rsidR="00AB4EFF" w:rsidRPr="00F80B9C" w:rsidRDefault="00AB4EFF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8066" w:type="dxa"/>
            <w:gridSpan w:val="6"/>
            <w:tcBorders>
              <w:bottom w:val="single" w:sz="4" w:space="0" w:color="auto"/>
            </w:tcBorders>
            <w:vAlign w:val="center"/>
            <w:hideMark/>
          </w:tcPr>
          <w:p w14:paraId="4EC84EC2" w14:textId="77777777" w:rsidR="00AB4EFF" w:rsidRPr="00D73459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AB4EFF" w:rsidRPr="00D73459" w14:paraId="0AF811A8" w14:textId="77777777" w:rsidTr="00D871B5">
        <w:trPr>
          <w:trHeight w:val="397"/>
        </w:trPr>
        <w:tc>
          <w:tcPr>
            <w:tcW w:w="1566" w:type="dxa"/>
            <w:gridSpan w:val="3"/>
            <w:tcBorders>
              <w:top w:val="single" w:sz="4" w:space="0" w:color="auto"/>
            </w:tcBorders>
          </w:tcPr>
          <w:p w14:paraId="231F991D" w14:textId="77777777" w:rsidR="00AB4EFF" w:rsidRPr="00F80B9C" w:rsidRDefault="00AB4EFF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06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1BCE3" w14:textId="77777777" w:rsidR="00AB4EFF" w:rsidRPr="00D73459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  <w:tr w:rsidR="00AB4EFF" w:rsidRPr="00D73459" w14:paraId="3749EC6A" w14:textId="77777777" w:rsidTr="00D871B5">
        <w:trPr>
          <w:trHeight w:val="397"/>
        </w:trPr>
        <w:tc>
          <w:tcPr>
            <w:tcW w:w="3686" w:type="dxa"/>
            <w:gridSpan w:val="6"/>
            <w:hideMark/>
          </w:tcPr>
          <w:p w14:paraId="69CA0E8E" w14:textId="77777777" w:rsidR="00AB4EFF" w:rsidRPr="00D73459" w:rsidRDefault="00AB4EFF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color w:val="3C3C3C"/>
                <w:sz w:val="20"/>
                <w:szCs w:val="20"/>
              </w:rPr>
              <w:t>In qualità di</w:t>
            </w:r>
            <w:r w:rsidRPr="00F80B9C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 xml:space="preserve"> Legale Rappresentante</w:t>
            </w:r>
            <w:r w:rsidRPr="00F80B9C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di</w:t>
            </w:r>
          </w:p>
        </w:tc>
        <w:tc>
          <w:tcPr>
            <w:tcW w:w="5946" w:type="dxa"/>
            <w:gridSpan w:val="3"/>
            <w:tcBorders>
              <w:bottom w:val="single" w:sz="4" w:space="0" w:color="auto"/>
            </w:tcBorders>
          </w:tcPr>
          <w:p w14:paraId="079D4417" w14:textId="77777777" w:rsidR="00AB4EFF" w:rsidRPr="00D73459" w:rsidRDefault="00AB4EFF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(denominazione legale della persona giuridica)</w:t>
            </w:r>
          </w:p>
        </w:tc>
      </w:tr>
      <w:tr w:rsidR="00AB4EFF" w:rsidRPr="00D73459" w14:paraId="03347C1B" w14:textId="77777777" w:rsidTr="00D871B5">
        <w:trPr>
          <w:trHeight w:val="397"/>
        </w:trPr>
        <w:tc>
          <w:tcPr>
            <w:tcW w:w="427" w:type="dxa"/>
            <w:hideMark/>
          </w:tcPr>
          <w:p w14:paraId="29FF71FB" w14:textId="77777777" w:rsidR="00AB4EFF" w:rsidRPr="00D73459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  <w:tcBorders>
              <w:left w:val="nil"/>
              <w:right w:val="nil"/>
            </w:tcBorders>
            <w:hideMark/>
          </w:tcPr>
          <w:p w14:paraId="47C46AFF" w14:textId="77777777" w:rsidR="00AB4EFF" w:rsidRPr="00F80B9C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4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49970C" w14:textId="77777777" w:rsidR="00AB4EFF" w:rsidRPr="00D73459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AB4EFF" w:rsidRPr="00D73459" w14:paraId="26C6918B" w14:textId="77777777" w:rsidTr="00D871B5">
        <w:trPr>
          <w:trHeight w:val="397"/>
        </w:trPr>
        <w:tc>
          <w:tcPr>
            <w:tcW w:w="427" w:type="dxa"/>
          </w:tcPr>
          <w:p w14:paraId="0F89DBFF" w14:textId="77777777" w:rsidR="00AB4EFF" w:rsidRPr="00D73459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  <w:tcBorders>
              <w:top w:val="nil"/>
              <w:left w:val="nil"/>
              <w:right w:val="nil"/>
            </w:tcBorders>
          </w:tcPr>
          <w:p w14:paraId="36C9845B" w14:textId="77777777" w:rsidR="00AB4EFF" w:rsidRPr="00F80B9C" w:rsidRDefault="00AB4EFF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64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E762CF" w14:textId="77777777" w:rsidR="00AB4EFF" w:rsidRPr="00D73459" w:rsidRDefault="00AB4EFF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</w:tbl>
    <w:p w14:paraId="2ACA3C2B" w14:textId="77777777" w:rsidR="00AB4EFF" w:rsidRPr="00F80B9C" w:rsidRDefault="00AB4EFF" w:rsidP="00AB4EFF">
      <w:pPr>
        <w:spacing w:before="120" w:after="60" w:line="257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bookmarkStart w:id="0" w:name="_Hlk95901051"/>
      <w:r w:rsidRPr="00F80B9C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2B72F9B7" w14:textId="77777777" w:rsidR="00AB4EFF" w:rsidRPr="00F80B9C" w:rsidRDefault="00AB4EFF" w:rsidP="00AB4EFF">
      <w:pPr>
        <w:pStyle w:val="Paragrafoelenco"/>
        <w:numPr>
          <w:ilvl w:val="0"/>
          <w:numId w:val="1"/>
        </w:numPr>
        <w:spacing w:after="60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>di essere consapevole che l’articolo 264 comma 2, lett. a) del D.L. 19 maggio 2020, n. 34 ha modificato, tra l’altro, gli articoli 75 e 76 del D.P.R. n. 445/2000, prevedendo in particolare che “</w:t>
      </w:r>
      <w:r w:rsidRPr="00F80B9C">
        <w:rPr>
          <w:rFonts w:ascii="Titillium" w:hAnsi="Titillium" w:cs="Arial"/>
          <w:i/>
          <w:color w:val="3C3C3C"/>
          <w:sz w:val="20"/>
          <w:szCs w:val="20"/>
        </w:rPr>
        <w:t>La dichiarazione mendace comporta, altresì, la revoca degli eventuali benefici già erogati nonché il divieto di accesso a contributi, finanziamenti e agevolazioni per un periodo di 2 anni decorrenti da quando l'amministrazione ha adottato l'atto di decadenza</w:t>
      </w:r>
      <w:r w:rsidRPr="00F80B9C">
        <w:rPr>
          <w:rFonts w:ascii="Titillium" w:hAnsi="Titillium" w:cs="Arial"/>
          <w:color w:val="3C3C3C"/>
          <w:sz w:val="20"/>
          <w:szCs w:val="20"/>
        </w:rPr>
        <w:t>” e che “</w:t>
      </w:r>
      <w:r w:rsidRPr="00F80B9C">
        <w:rPr>
          <w:rFonts w:ascii="Titillium" w:hAnsi="Titillium" w:cs="Arial"/>
          <w:i/>
          <w:color w:val="3C3C3C"/>
          <w:sz w:val="20"/>
          <w:szCs w:val="20"/>
        </w:rPr>
        <w:t>la sanzione ordinariamente prevista dal codice penale è aumentata da un terzo alla metà</w:t>
      </w:r>
      <w:r w:rsidRPr="00F80B9C">
        <w:rPr>
          <w:rFonts w:ascii="Titillium" w:hAnsi="Titillium" w:cs="Arial"/>
          <w:color w:val="3C3C3C"/>
          <w:sz w:val="20"/>
          <w:szCs w:val="20"/>
        </w:rPr>
        <w:t>”;</w:t>
      </w:r>
    </w:p>
    <w:p w14:paraId="74E2AEE1" w14:textId="77777777" w:rsidR="00AB4EFF" w:rsidRPr="00F80B9C" w:rsidRDefault="00AB4EFF" w:rsidP="00AB4EFF">
      <w:pPr>
        <w:spacing w:before="240" w:after="6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F80B9C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375BDFEE" w14:textId="77777777" w:rsidR="00AB4EFF" w:rsidRPr="00F80B9C" w:rsidRDefault="00AB4EFF" w:rsidP="00AB4EFF">
      <w:pPr>
        <w:jc w:val="center"/>
        <w:rPr>
          <w:rFonts w:ascii="Titillium" w:hAnsi="Titillium" w:cs="Arial"/>
          <w:color w:val="3C3C3C"/>
          <w:sz w:val="18"/>
          <w:szCs w:val="20"/>
        </w:rPr>
      </w:pPr>
      <w:r w:rsidRPr="00F80B9C">
        <w:rPr>
          <w:rFonts w:ascii="Titillium" w:hAnsi="Titillium" w:cs="Arial"/>
          <w:b/>
          <w:color w:val="3C3C3C"/>
          <w:sz w:val="18"/>
          <w:szCs w:val="20"/>
        </w:rPr>
        <w:t>ai sensi degli artt. 46 e 47 del D.P.R. 445 del 28/12/2000</w:t>
      </w:r>
      <w:r w:rsidRPr="00F80B9C">
        <w:rPr>
          <w:rFonts w:ascii="Titillium" w:hAnsi="Titillium" w:cs="Arial"/>
          <w:color w:val="3C3C3C"/>
          <w:sz w:val="18"/>
          <w:szCs w:val="20"/>
        </w:rPr>
        <w:t>,</w:t>
      </w:r>
    </w:p>
    <w:p w14:paraId="5AAA8068" w14:textId="77777777" w:rsidR="00AB4EFF" w:rsidRPr="00F80B9C" w:rsidRDefault="00AB4EFF" w:rsidP="00AB4EFF">
      <w:pPr>
        <w:spacing w:after="120"/>
        <w:jc w:val="center"/>
        <w:rPr>
          <w:rFonts w:ascii="Titillium" w:hAnsi="Titillium"/>
          <w:b/>
          <w:color w:val="3C3C3C"/>
        </w:rPr>
      </w:pPr>
      <w:r w:rsidRPr="00F80B9C">
        <w:rPr>
          <w:rFonts w:ascii="Titillium" w:hAnsi="Titillium" w:cs="Arial"/>
          <w:b/>
          <w:color w:val="3C3C3C"/>
          <w:sz w:val="18"/>
          <w:szCs w:val="20"/>
        </w:rPr>
        <w:t xml:space="preserve">consapevole delle sanzioni penali, nel caso di dichiarazioni non veritiere e falsità negli atti, richiamate dall’art. 76, consapevole altresì che, </w:t>
      </w:r>
      <w:r w:rsidRPr="00F80B9C">
        <w:rPr>
          <w:rFonts w:ascii="Titillium" w:hAnsi="Titillium" w:cs="Arial"/>
          <w:b/>
          <w:bCs/>
          <w:color w:val="3C3C3C"/>
          <w:sz w:val="18"/>
          <w:szCs w:val="20"/>
        </w:rPr>
        <w:t xml:space="preserve">nel caso di dichiarazioni non veritiere e falsità negli atti, il dichiarante sopra indicato </w:t>
      </w:r>
      <w:r w:rsidRPr="00F80B9C">
        <w:rPr>
          <w:rFonts w:ascii="Titillium" w:hAnsi="Titillium" w:cs="Arial"/>
          <w:b/>
          <w:color w:val="3C3C3C"/>
          <w:sz w:val="18"/>
          <w:szCs w:val="20"/>
        </w:rPr>
        <w:t>decadrà dai benefici per i quali la stessa dichiarazione è rilasciata</w:t>
      </w:r>
    </w:p>
    <w:bookmarkEnd w:id="0"/>
    <w:p w14:paraId="5A0CF28B" w14:textId="77777777" w:rsidR="00AB4EFF" w:rsidRPr="00F80B9C" w:rsidRDefault="00AB4EFF" w:rsidP="00AB4EFF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 xml:space="preserve">con riferimento all’obbligo di apporre, su ogni 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 xml:space="preserve">Titolo di Spesa 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oggetto di rendicontazione, il 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CUP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…………. e la dicitura relativa all’annullamento </w:t>
      </w:r>
    </w:p>
    <w:p w14:paraId="3DC19364" w14:textId="77777777" w:rsidR="00AB4EFF" w:rsidRPr="00F80B9C" w:rsidRDefault="00AB4EFF" w:rsidP="00AB4EFF">
      <w:pPr>
        <w:jc w:val="center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 xml:space="preserve">“Programma FESR LAZIO 2021-2027 </w:t>
      </w:r>
    </w:p>
    <w:p w14:paraId="46403573" w14:textId="77777777" w:rsidR="00AB4EFF" w:rsidRPr="00F80B9C" w:rsidRDefault="00AB4EFF" w:rsidP="00AB4EFF">
      <w:pPr>
        <w:jc w:val="center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>Avviso Lazio Cinema International 2023 - 2° Edizione</w:t>
      </w:r>
    </w:p>
    <w:p w14:paraId="284F599E" w14:textId="77777777" w:rsidR="00AB4EFF" w:rsidRPr="00F80B9C" w:rsidRDefault="00AB4EFF" w:rsidP="00AB4EFF">
      <w:pPr>
        <w:spacing w:after="120"/>
        <w:jc w:val="center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 xml:space="preserve">Spesa rendicontata imputata al Progetto: </w:t>
      </w:r>
      <w:proofErr w:type="gramStart"/>
      <w:r w:rsidRPr="00F80B9C">
        <w:rPr>
          <w:rFonts w:ascii="Titillium" w:hAnsi="Titillium" w:cs="Arial"/>
          <w:color w:val="3C3C3C"/>
          <w:sz w:val="20"/>
          <w:szCs w:val="20"/>
        </w:rPr>
        <w:t>euro….</w:t>
      </w:r>
      <w:proofErr w:type="gramEnd"/>
      <w:r w:rsidRPr="00F80B9C">
        <w:rPr>
          <w:rFonts w:ascii="Titillium" w:hAnsi="Titillium" w:cs="Arial"/>
          <w:color w:val="3C3C3C"/>
          <w:sz w:val="20"/>
          <w:szCs w:val="20"/>
        </w:rPr>
        <w:t>”</w:t>
      </w:r>
    </w:p>
    <w:p w14:paraId="072DB7E7" w14:textId="77777777" w:rsidR="00AB4EFF" w:rsidRPr="00F80B9C" w:rsidRDefault="00AB4EFF" w:rsidP="00AB4EFF">
      <w:pPr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>che data l’origine elettronica</w:t>
      </w:r>
      <w:r w:rsidRPr="00F80B9C">
        <w:rPr>
          <w:rStyle w:val="Rimandonotaapidipagina"/>
          <w:rFonts w:ascii="Titillium" w:hAnsi="Titillium" w:cs="Arial"/>
          <w:bCs/>
          <w:color w:val="3C3C3C"/>
          <w:sz w:val="20"/>
          <w:szCs w:val="20"/>
        </w:rPr>
        <w:footnoteReference w:id="1"/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delle fatture indicate nella </w:t>
      </w:r>
      <w:r w:rsidRPr="00F80B9C">
        <w:rPr>
          <w:rFonts w:ascii="Titillium" w:hAnsi="Titillium" w:cs="Arial"/>
          <w:color w:val="3C3C3C"/>
          <w:sz w:val="20"/>
          <w:szCs w:val="20"/>
          <w:u w:val="single"/>
        </w:rPr>
        <w:t>tabella sottostante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non è in condizione di apporre la suddetta dicitura sugli originali, in quanto dal medesimo non detenuti;</w:t>
      </w:r>
    </w:p>
    <w:p w14:paraId="7FF4C08D" w14:textId="77777777" w:rsidR="00AB4EFF" w:rsidRPr="00F80B9C" w:rsidRDefault="00AB4EFF" w:rsidP="00AB4EFF">
      <w:pPr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 xml:space="preserve">che con riferimento alle singole fatture rendicontate nella richiesta di erogazione presentata e di seguito indicate, la quota parte imputata al 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Progetto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non è stata utilizzata per ottenere altri finanziamenti pubblici;</w:t>
      </w:r>
    </w:p>
    <w:p w14:paraId="6B8BE4CB" w14:textId="77777777" w:rsidR="00AB4EFF" w:rsidRPr="00F80B9C" w:rsidRDefault="00AB4EFF" w:rsidP="00AB4EFF">
      <w:pPr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lastRenderedPageBreak/>
        <w:t xml:space="preserve">che con riferimento alle singole fatture rendicontate nella richiesta di erogazione presentata e di seguito indicate, si impegna a non utilizzare la medesima quota parte imputata al 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Progetto</w:t>
      </w:r>
      <w:r w:rsidRPr="00F80B9C">
        <w:rPr>
          <w:rFonts w:ascii="Titillium" w:hAnsi="Titillium" w:cs="Arial"/>
          <w:color w:val="3C3C3C"/>
          <w:sz w:val="20"/>
          <w:szCs w:val="20"/>
        </w:rPr>
        <w:t xml:space="preserve"> per ottenere altri finanziamenti pubblici;</w:t>
      </w:r>
    </w:p>
    <w:tbl>
      <w:tblPr>
        <w:tblW w:w="950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3"/>
        <w:gridCol w:w="851"/>
        <w:gridCol w:w="850"/>
        <w:gridCol w:w="1700"/>
        <w:gridCol w:w="992"/>
        <w:gridCol w:w="1418"/>
        <w:gridCol w:w="1418"/>
      </w:tblGrid>
      <w:tr w:rsidR="00AB4EFF" w:rsidRPr="00F80B9C" w14:paraId="700AB527" w14:textId="77777777" w:rsidTr="00D871B5">
        <w:trPr>
          <w:trHeight w:val="667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D53E72" w14:textId="77777777" w:rsidR="00AB4EFF" w:rsidRPr="00F80B9C" w:rsidRDefault="00AB4EFF" w:rsidP="00D871B5">
            <w:pPr>
              <w:ind w:left="-70"/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>Fornitore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C9A19C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>N°</w:t>
            </w:r>
          </w:p>
          <w:p w14:paraId="3549C3CD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 xml:space="preserve"> Fattura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E9590D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 xml:space="preserve">Data </w:t>
            </w:r>
          </w:p>
          <w:p w14:paraId="380A2FCD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>Fattura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D88A69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 xml:space="preserve">Importo  </w:t>
            </w:r>
          </w:p>
          <w:p w14:paraId="0342CE2B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>Imponibile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EBEA04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>IVA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7D5D3E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>Importo totale Fattura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6EF06F" w14:textId="77777777" w:rsidR="00AB4EFF" w:rsidRPr="00F80B9C" w:rsidRDefault="00AB4EFF" w:rsidP="00D871B5">
            <w:pPr>
              <w:jc w:val="center"/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</w:pPr>
            <w:r w:rsidRPr="00F80B9C">
              <w:rPr>
                <w:rFonts w:ascii="Titillium" w:hAnsi="Titillium" w:cs="Arial"/>
                <w:b/>
                <w:bCs/>
                <w:color w:val="3C3C3C"/>
                <w:sz w:val="18"/>
                <w:szCs w:val="20"/>
              </w:rPr>
              <w:t>Importo imputato al progetto</w:t>
            </w:r>
          </w:p>
        </w:tc>
      </w:tr>
      <w:tr w:rsidR="00AB4EFF" w:rsidRPr="00F80B9C" w14:paraId="3853B30A" w14:textId="77777777" w:rsidTr="00D871B5">
        <w:trPr>
          <w:trHeight w:val="402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8969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5EE2" w14:textId="77777777" w:rsidR="00AB4EFF" w:rsidRPr="00F80B9C" w:rsidRDefault="00AB4EFF" w:rsidP="00D871B5">
            <w:pPr>
              <w:spacing w:before="120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C07E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8B0C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2D12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B99E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D76F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</w:tr>
      <w:tr w:rsidR="00AB4EFF" w:rsidRPr="00F80B9C" w14:paraId="352C355B" w14:textId="77777777" w:rsidTr="00D871B5">
        <w:trPr>
          <w:trHeight w:val="402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47D1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1E2E" w14:textId="77777777" w:rsidR="00AB4EFF" w:rsidRPr="00F80B9C" w:rsidRDefault="00AB4EFF" w:rsidP="00D871B5">
            <w:pPr>
              <w:spacing w:before="120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8AED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7320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61F9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7501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A8C4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</w:tr>
      <w:tr w:rsidR="00AB4EFF" w:rsidRPr="00F80B9C" w14:paraId="05A498AF" w14:textId="77777777" w:rsidTr="00D871B5">
        <w:trPr>
          <w:trHeight w:val="402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A8D7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3691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3943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77FB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E4AC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8A80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3F8B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</w:tr>
      <w:tr w:rsidR="00AB4EFF" w:rsidRPr="00F80B9C" w14:paraId="64B0609E" w14:textId="77777777" w:rsidTr="00D871B5">
        <w:trPr>
          <w:trHeight w:val="402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1551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908E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600C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5245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1DD2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EBB0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9614" w14:textId="77777777" w:rsidR="00AB4EFF" w:rsidRPr="00F80B9C" w:rsidRDefault="00AB4EFF" w:rsidP="00D871B5">
            <w:pPr>
              <w:spacing w:before="12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F80B9C">
              <w:rPr>
                <w:rFonts w:ascii="Calibri" w:hAnsi="Calibri" w:cs="Calibri"/>
                <w:color w:val="3C3C3C"/>
                <w:sz w:val="20"/>
                <w:szCs w:val="20"/>
              </w:rPr>
              <w:t> </w:t>
            </w:r>
          </w:p>
        </w:tc>
      </w:tr>
    </w:tbl>
    <w:p w14:paraId="5D77880E" w14:textId="77777777" w:rsidR="00AB4EFF" w:rsidRPr="00F80B9C" w:rsidRDefault="00AB4EFF" w:rsidP="00AB4EFF">
      <w:pPr>
        <w:autoSpaceDE w:val="0"/>
        <w:autoSpaceDN w:val="0"/>
        <w:adjustRightInd w:val="0"/>
        <w:spacing w:after="120"/>
        <w:rPr>
          <w:rFonts w:ascii="Titillium" w:hAnsi="Titillium" w:cs="Arial"/>
          <w:i/>
          <w:color w:val="003399"/>
          <w:sz w:val="18"/>
          <w:szCs w:val="18"/>
        </w:rPr>
      </w:pPr>
      <w:r w:rsidRPr="00F80B9C">
        <w:rPr>
          <w:rFonts w:ascii="Titillium" w:hAnsi="Titillium" w:cs="Arial"/>
          <w:i/>
          <w:color w:val="003399"/>
          <w:sz w:val="18"/>
          <w:szCs w:val="18"/>
        </w:rPr>
        <w:t>(aggiungere ulteriori righe quanto necessario)</w:t>
      </w:r>
    </w:p>
    <w:p w14:paraId="4DAB6830" w14:textId="77777777" w:rsidR="00AB4EFF" w:rsidRPr="00F80B9C" w:rsidRDefault="00AB4EFF" w:rsidP="00AB4EFF">
      <w:pPr>
        <w:spacing w:after="120" w:line="257" w:lineRule="auto"/>
        <w:ind w:left="3969"/>
        <w:jc w:val="center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 xml:space="preserve">Il </w:t>
      </w:r>
      <w:r w:rsidRPr="00F80B9C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</w:p>
    <w:p w14:paraId="43C8D0E1" w14:textId="77777777" w:rsidR="00AB4EFF" w:rsidRPr="00F80B9C" w:rsidRDefault="00AB4EFF" w:rsidP="00AB4EFF">
      <w:pPr>
        <w:spacing w:after="120" w:line="257" w:lineRule="auto"/>
        <w:ind w:left="3969"/>
        <w:jc w:val="center"/>
        <w:rPr>
          <w:rFonts w:ascii="Titillium" w:hAnsi="Titillium" w:cs="Arial"/>
          <w:color w:val="3C3C3C"/>
          <w:sz w:val="20"/>
          <w:szCs w:val="20"/>
        </w:rPr>
      </w:pPr>
      <w:r w:rsidRPr="00F80B9C">
        <w:rPr>
          <w:rFonts w:ascii="Titillium" w:hAnsi="Titillium" w:cs="Arial"/>
          <w:color w:val="3C3C3C"/>
          <w:sz w:val="20"/>
          <w:szCs w:val="20"/>
        </w:rPr>
        <w:t>DATATO E SOTTOSCRITTO CON FIRMA DIGITALE</w:t>
      </w:r>
    </w:p>
    <w:p w14:paraId="22846A40" w14:textId="77777777" w:rsidR="00B87A58" w:rsidRDefault="00B87A58"/>
    <w:sectPr w:rsidR="00B87A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BBB4" w14:textId="77777777" w:rsidR="00AB4EFF" w:rsidRDefault="00AB4EFF" w:rsidP="00AB4EFF">
      <w:r>
        <w:separator/>
      </w:r>
    </w:p>
  </w:endnote>
  <w:endnote w:type="continuationSeparator" w:id="0">
    <w:p w14:paraId="68981EAD" w14:textId="77777777" w:rsidR="00AB4EFF" w:rsidRDefault="00AB4EFF" w:rsidP="00AB4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A119C" w14:textId="77777777" w:rsidR="00AB4EFF" w:rsidRDefault="00AB4EF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6C254" w14:textId="77777777" w:rsidR="00AB4EFF" w:rsidRDefault="00AB4EF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C7113" w14:textId="77777777" w:rsidR="00AB4EFF" w:rsidRDefault="00AB4EF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18970" w14:textId="77777777" w:rsidR="00AB4EFF" w:rsidRDefault="00AB4EFF" w:rsidP="00AB4EFF">
      <w:r>
        <w:separator/>
      </w:r>
    </w:p>
  </w:footnote>
  <w:footnote w:type="continuationSeparator" w:id="0">
    <w:p w14:paraId="001242DD" w14:textId="77777777" w:rsidR="00AB4EFF" w:rsidRDefault="00AB4EFF" w:rsidP="00AB4EFF">
      <w:r>
        <w:continuationSeparator/>
      </w:r>
    </w:p>
  </w:footnote>
  <w:footnote w:id="1">
    <w:p w14:paraId="0A02209B" w14:textId="77777777" w:rsidR="00AB4EFF" w:rsidRPr="00F80B9C" w:rsidRDefault="00AB4EFF" w:rsidP="00AB4EFF">
      <w:pPr>
        <w:pStyle w:val="Testonotaapidipagina"/>
        <w:jc w:val="both"/>
        <w:rPr>
          <w:rFonts w:ascii="Titillium" w:hAnsi="Titillium" w:cs="Arial"/>
          <w:sz w:val="16"/>
          <w:szCs w:val="16"/>
        </w:rPr>
      </w:pPr>
      <w:r w:rsidRPr="00F80B9C">
        <w:rPr>
          <w:rStyle w:val="Rimandonotaapidipagina"/>
          <w:rFonts w:ascii="Titillium" w:hAnsi="Titillium" w:cs="Arial"/>
          <w:bCs/>
          <w:sz w:val="16"/>
          <w:szCs w:val="16"/>
        </w:rPr>
        <w:footnoteRef/>
      </w:r>
      <w:r w:rsidRPr="00F80B9C">
        <w:rPr>
          <w:rFonts w:ascii="Titillium" w:hAnsi="Titillium" w:cs="Arial"/>
          <w:bCs/>
          <w:sz w:val="16"/>
          <w:szCs w:val="16"/>
        </w:rPr>
        <w:t xml:space="preserve"> Per fattura elettronica s’intende un documento digitale elettronico prodotto in formato .xml, secondo gli standard tecnici definiti da Sogei, il cui contenuto deve essere nel tempo immutabile e non alterabile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8933A" w14:textId="77777777" w:rsidR="00AB4EFF" w:rsidRDefault="00AB4EF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B566" w14:textId="77777777" w:rsidR="00AB4EFF" w:rsidRDefault="00AB4EFF" w:rsidP="00AB4EFF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26FDFF8B" wp14:editId="79414A24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44F5" w14:textId="77777777" w:rsidR="00AB4EFF" w:rsidRDefault="00AB4EF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5B44"/>
    <w:multiLevelType w:val="hybridMultilevel"/>
    <w:tmpl w:val="1BC47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117DAE"/>
    <w:multiLevelType w:val="hybridMultilevel"/>
    <w:tmpl w:val="52D6705E"/>
    <w:lvl w:ilvl="0" w:tplc="7988EA06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 w16cid:durableId="1739942546">
    <w:abstractNumId w:val="1"/>
  </w:num>
  <w:num w:numId="2" w16cid:durableId="373695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EFF"/>
    <w:rsid w:val="00AB4EFF"/>
    <w:rsid w:val="00B8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BE7E80"/>
  <w15:chartTrackingRefBased/>
  <w15:docId w15:val="{4F6EC06C-450E-4DBD-8D2F-F6D5715C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4EF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B4E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AB4EFF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it-IT"/>
      <w14:ligatures w14:val="none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AB4EFF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AB4EFF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aliases w:val="Footnote symbol"/>
    <w:rsid w:val="00AB4EFF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AB4EFF"/>
    <w:pPr>
      <w:ind w:left="720"/>
      <w:contextualSpacing/>
    </w:p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AB4EFF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AB4E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4EFF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B4E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4EFF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438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1</cp:revision>
  <dcterms:created xsi:type="dcterms:W3CDTF">2023-11-21T10:44:00Z</dcterms:created>
  <dcterms:modified xsi:type="dcterms:W3CDTF">2023-11-21T10:46:00Z</dcterms:modified>
</cp:coreProperties>
</file>